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830883" w:rsidRPr="00B60BBA" w:rsidRDefault="00EA58A3" w:rsidP="001B3499">
      <w:pPr>
        <w:tabs>
          <w:tab w:val="left" w:pos="1872"/>
        </w:tabs>
        <w:spacing w:before="21" w:line="242" w:lineRule="exact"/>
        <w:ind w:left="72"/>
        <w:jc w:val="both"/>
        <w:textAlignment w:val="baseline"/>
        <w:rPr>
          <w:rFonts w:asciiTheme="majorHAnsi" w:eastAsia="Courier New" w:hAnsiTheme="majorHAnsi"/>
          <w:b/>
          <w:color w:val="000000"/>
          <w:spacing w:val="-2"/>
          <w:sz w:val="24"/>
          <w:szCs w:val="24"/>
        </w:rPr>
      </w:pPr>
      <w:bookmarkStart w:id="0" w:name="_GoBack"/>
      <w:bookmarkEnd w:id="0"/>
      <w:r w:rsidRPr="00B60BBA">
        <w:rPr>
          <w:rFonts w:asciiTheme="majorHAnsi" w:eastAsia="Courier New" w:hAnsiTheme="majorHAnsi"/>
          <w:b/>
          <w:color w:val="000000"/>
          <w:spacing w:val="-2"/>
          <w:sz w:val="24"/>
          <w:szCs w:val="24"/>
        </w:rPr>
        <w:t xml:space="preserve">Model Rule </w:t>
      </w:r>
      <w:proofErr w:type="gramStart"/>
      <w:r w:rsidRPr="00B60BBA">
        <w:rPr>
          <w:rFonts w:asciiTheme="majorHAnsi" w:eastAsia="Courier New" w:hAnsiTheme="majorHAnsi"/>
          <w:b/>
          <w:color w:val="000000"/>
          <w:spacing w:val="-2"/>
          <w:sz w:val="24"/>
          <w:szCs w:val="24"/>
        </w:rPr>
        <w:t>1</w:t>
      </w:r>
      <w:r w:rsidRPr="00B60BBA">
        <w:rPr>
          <w:rFonts w:asciiTheme="majorHAnsi" w:eastAsia="Courier New" w:hAnsiTheme="majorHAnsi"/>
          <w:color w:val="000000"/>
          <w:spacing w:val="-2"/>
          <w:sz w:val="24"/>
          <w:szCs w:val="24"/>
        </w:rPr>
        <w:tab/>
      </w:r>
      <w:r w:rsidRPr="00B60BBA">
        <w:rPr>
          <w:rFonts w:asciiTheme="majorHAnsi" w:eastAsia="Courier New" w:hAnsiTheme="majorHAnsi"/>
          <w:color w:val="000000"/>
          <w:spacing w:val="-2"/>
          <w:sz w:val="24"/>
          <w:szCs w:val="24"/>
          <w:u w:val="single"/>
        </w:rPr>
        <w:t>Mediation</w:t>
      </w:r>
      <w:proofErr w:type="gramEnd"/>
      <w:r w:rsidRPr="00B60BBA">
        <w:rPr>
          <w:rFonts w:asciiTheme="majorHAnsi" w:eastAsia="Courier New" w:hAnsiTheme="majorHAnsi"/>
          <w:color w:val="000000"/>
          <w:spacing w:val="-2"/>
          <w:sz w:val="24"/>
          <w:szCs w:val="24"/>
          <w:u w:val="single"/>
        </w:rPr>
        <w:t>.</w:t>
      </w:r>
    </w:p>
    <w:p w:rsidR="00830883" w:rsidRPr="00B60BBA"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4"/>
          <w:sz w:val="24"/>
          <w:szCs w:val="24"/>
          <w:u w:val="single"/>
        </w:rPr>
      </w:pPr>
      <w:r w:rsidRPr="00B60BBA">
        <w:rPr>
          <w:rFonts w:asciiTheme="majorHAnsi" w:eastAsia="Courier New" w:hAnsiTheme="majorHAnsi"/>
          <w:color w:val="000000"/>
          <w:spacing w:val="-4"/>
          <w:sz w:val="24"/>
          <w:szCs w:val="24"/>
          <w:u w:val="single"/>
        </w:rPr>
        <w:t>Types of Matters Subject to Mediation.</w:t>
      </w:r>
      <w:r w:rsidRPr="00B60BBA">
        <w:rPr>
          <w:rFonts w:asciiTheme="majorHAnsi" w:eastAsia="Courier New" w:hAnsiTheme="majorHAnsi"/>
          <w:color w:val="000000"/>
          <w:spacing w:val="-4"/>
          <w:sz w:val="24"/>
          <w:szCs w:val="24"/>
        </w:rPr>
        <w:t xml:space="preserve"> The court may assign to mediation any dispute arising in a bankruptcy case, whether or not any adversary proceedings or contested matters is presently pending with respect to such dispute.   Parties to an adversary proceeding, contested matter and a dispute not yet pending before the court, may also stipulate to mediation, subject to court approval.</w:t>
      </w:r>
    </w:p>
    <w:p w:rsidR="00830883" w:rsidRPr="00B60BBA"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z w:val="24"/>
          <w:szCs w:val="24"/>
          <w:u w:val="single"/>
        </w:rPr>
      </w:pPr>
      <w:r w:rsidRPr="00B60BBA">
        <w:rPr>
          <w:rFonts w:asciiTheme="majorHAnsi" w:eastAsia="Courier New" w:hAnsiTheme="majorHAnsi"/>
          <w:color w:val="000000"/>
          <w:sz w:val="24"/>
          <w:szCs w:val="24"/>
          <w:u w:val="single"/>
        </w:rPr>
        <w:t>Effects of Mediation on Pending Matters.</w:t>
      </w:r>
      <w:r w:rsidRPr="00B60BBA">
        <w:rPr>
          <w:rFonts w:asciiTheme="majorHAnsi" w:eastAsia="Courier New" w:hAnsiTheme="majorHAnsi"/>
          <w:color w:val="000000"/>
          <w:sz w:val="24"/>
          <w:szCs w:val="24"/>
        </w:rPr>
        <w:t xml:space="preserve"> The assignment of a matter to mediation does not relieve the parties to that matter from complying with any other court orders </w:t>
      </w:r>
      <w:r w:rsidRPr="001B53CC">
        <w:rPr>
          <w:rFonts w:asciiTheme="majorHAnsi" w:eastAsia="Courier New" w:hAnsiTheme="majorHAnsi"/>
          <w:color w:val="000000"/>
          <w:spacing w:val="-4"/>
          <w:sz w:val="24"/>
          <w:szCs w:val="24"/>
        </w:rPr>
        <w:t>or</w:t>
      </w:r>
      <w:r w:rsidRPr="00B60BBA">
        <w:rPr>
          <w:rFonts w:asciiTheme="majorHAnsi" w:eastAsia="Courier New" w:hAnsiTheme="majorHAnsi"/>
          <w:color w:val="000000"/>
          <w:sz w:val="24"/>
          <w:szCs w:val="24"/>
        </w:rPr>
        <w:t xml:space="preserve"> applicable provisions of the U.S. Code, the Bankruptcy Rules or these Local Rules. Unless otherwise ordered by the court, the assignment to mediation does not delay or stay discovery, pretrial hearing dates or trial schedules.  Any party may seek such delay or stay, and the court, after notice and hearing, may enter appropriate orders.  </w:t>
      </w:r>
    </w:p>
    <w:p w:rsidR="00830883" w:rsidRPr="00B60BBA"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6"/>
          <w:sz w:val="24"/>
          <w:szCs w:val="24"/>
          <w:u w:val="single"/>
        </w:rPr>
      </w:pPr>
      <w:r w:rsidRPr="001B53CC">
        <w:rPr>
          <w:rFonts w:asciiTheme="majorHAnsi" w:eastAsia="Courier New" w:hAnsiTheme="majorHAnsi"/>
          <w:color w:val="000000"/>
          <w:spacing w:val="-6"/>
          <w:sz w:val="24"/>
          <w:szCs w:val="24"/>
          <w:u w:val="single"/>
        </w:rPr>
        <w:t xml:space="preserve">The </w:t>
      </w:r>
      <w:r w:rsidRPr="001B53CC">
        <w:rPr>
          <w:rFonts w:asciiTheme="majorHAnsi" w:eastAsia="Courier New" w:hAnsiTheme="majorHAnsi"/>
          <w:color w:val="000000"/>
          <w:spacing w:val="-4"/>
          <w:sz w:val="24"/>
          <w:szCs w:val="24"/>
          <w:u w:val="single"/>
        </w:rPr>
        <w:t>Mediation</w:t>
      </w:r>
      <w:r w:rsidRPr="00B60BBA">
        <w:rPr>
          <w:rFonts w:asciiTheme="majorHAnsi" w:eastAsia="Courier New" w:hAnsiTheme="majorHAnsi"/>
          <w:color w:val="000000"/>
          <w:spacing w:val="-6"/>
          <w:sz w:val="24"/>
          <w:szCs w:val="24"/>
          <w:u w:val="single"/>
        </w:rPr>
        <w:t xml:space="preserve"> Conference.</w:t>
      </w:r>
    </w:p>
    <w:p w:rsidR="00F35AFF" w:rsidRPr="00B60BBA" w:rsidRDefault="00EA58A3"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6"/>
          <w:sz w:val="24"/>
          <w:szCs w:val="24"/>
          <w:u w:val="single"/>
        </w:rPr>
      </w:pPr>
      <w:r w:rsidRPr="00B60BBA">
        <w:rPr>
          <w:rFonts w:asciiTheme="majorHAnsi" w:eastAsia="Courier New" w:hAnsiTheme="majorHAnsi"/>
          <w:color w:val="000000"/>
          <w:spacing w:val="-6"/>
          <w:sz w:val="24"/>
          <w:szCs w:val="24"/>
          <w:u w:val="single"/>
        </w:rPr>
        <w:t>Informal Mediation Discussions</w:t>
      </w:r>
      <w:r w:rsidRPr="00B60BBA">
        <w:rPr>
          <w:rFonts w:asciiTheme="majorHAnsi" w:eastAsia="Courier New" w:hAnsiTheme="majorHAnsi"/>
          <w:color w:val="000000"/>
          <w:spacing w:val="-6"/>
          <w:sz w:val="24"/>
          <w:szCs w:val="24"/>
        </w:rPr>
        <w:t xml:space="preserve">.  The mediator shall be entitled to confer with any or all a) counsel, b) pro se parties, c) parties represented by counsel, with the permission of counsel to such party and d) other representatives and professionals of the parties, with the permission of a pro se party or counsel to a party, prior to, during or after the commencement of the mediation conference (the “Mediation Process”). The mediator shall notify all Mediation Participants of the occurrence of all such communications, but no advance notice or permission from the other Mediation Participants shall be required. The topic of such discussions may include all </w:t>
      </w:r>
      <w:proofErr w:type="gramStart"/>
      <w:r w:rsidRPr="00B60BBA">
        <w:rPr>
          <w:rFonts w:asciiTheme="majorHAnsi" w:eastAsia="Courier New" w:hAnsiTheme="majorHAnsi"/>
          <w:color w:val="000000"/>
          <w:spacing w:val="-6"/>
          <w:sz w:val="24"/>
          <w:szCs w:val="24"/>
        </w:rPr>
        <w:t>matters which</w:t>
      </w:r>
      <w:proofErr w:type="gramEnd"/>
      <w:r w:rsidRPr="00B60BBA">
        <w:rPr>
          <w:rFonts w:asciiTheme="majorHAnsi" w:eastAsia="Courier New" w:hAnsiTheme="majorHAnsi"/>
          <w:color w:val="000000"/>
          <w:spacing w:val="-6"/>
          <w:sz w:val="24"/>
          <w:szCs w:val="24"/>
        </w:rPr>
        <w:t xml:space="preserve"> the mediator believes will be beneficial at the mediation conference or the conduct of the Mediation Process, including, without limitation, those matters which will ordinarily be included in a Submission under Local Rule 1(c)(iii). .  All such discussions held shall be subject to the confidentiality requirements of subsection (d) of this Local Rule 1.  </w:t>
      </w:r>
    </w:p>
    <w:p w:rsidR="00830883" w:rsidRPr="00B60BBA" w:rsidRDefault="00EA58A3"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6"/>
          <w:sz w:val="24"/>
          <w:szCs w:val="24"/>
          <w:u w:val="single"/>
        </w:rPr>
      </w:pPr>
      <w:r w:rsidRPr="00B60BBA">
        <w:rPr>
          <w:rFonts w:asciiTheme="majorHAnsi" w:eastAsia="Courier New" w:hAnsiTheme="majorHAnsi"/>
          <w:color w:val="000000"/>
          <w:spacing w:val="-6"/>
          <w:sz w:val="24"/>
          <w:szCs w:val="24"/>
          <w:u w:val="single"/>
        </w:rPr>
        <w:t>Time and Place of Mediation Conference.</w:t>
      </w:r>
      <w:r>
        <w:rPr>
          <w:rFonts w:asciiTheme="majorHAnsi" w:eastAsia="Courier New" w:hAnsiTheme="majorHAnsi"/>
          <w:color w:val="000000"/>
          <w:spacing w:val="-6"/>
          <w:sz w:val="24"/>
          <w:szCs w:val="24"/>
        </w:rPr>
        <w:t xml:space="preserve"> After consulting with the parties and their counsel, as appropriate, the mediator shall schedule a time and place for the mediation conference that is acceptable to the parties and the mediator. Failing agreement of the parties on the date and location for the mediation conference, the mediator shall establish the time and place of the mediation conference on no less than </w:t>
      </w:r>
      <w:proofErr w:type="gramStart"/>
      <w:r>
        <w:rPr>
          <w:rFonts w:asciiTheme="majorHAnsi" w:eastAsia="Courier New" w:hAnsiTheme="majorHAnsi"/>
          <w:color w:val="000000"/>
          <w:spacing w:val="-6"/>
          <w:sz w:val="24"/>
          <w:szCs w:val="24"/>
        </w:rPr>
        <w:t>twenty one (21) days</w:t>
      </w:r>
      <w:proofErr w:type="gramEnd"/>
      <w:r>
        <w:rPr>
          <w:rFonts w:asciiTheme="majorHAnsi" w:eastAsia="Courier New" w:hAnsiTheme="majorHAnsi"/>
          <w:color w:val="000000"/>
          <w:spacing w:val="-6"/>
          <w:sz w:val="24"/>
          <w:szCs w:val="24"/>
        </w:rPr>
        <w:t>' written notice to all counsel and pro se parties.  The mediation conference may be concluded after any number of sessions, all of which shall be considered part of the mediation conference for purposes of this Local Rule.</w:t>
      </w:r>
    </w:p>
    <w:p w:rsidR="00830883" w:rsidRPr="00D60BD4" w:rsidRDefault="00F92767"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7"/>
          <w:sz w:val="24"/>
          <w:szCs w:val="24"/>
          <w:u w:val="single"/>
        </w:rPr>
      </w:pPr>
      <w:r>
        <w:rPr>
          <w:rFonts w:asciiTheme="majorHAnsi" w:hAnsiTheme="majorHAnsi"/>
          <w:sz w:val="24"/>
          <w:szCs w:val="24"/>
        </w:rPr>
        <w:pict>
          <v:shapetype id="_x0000_t202" coordsize="21600,21600" o:spt="202" path="m0,0l0,21600,21600,21600,21600,0xe">
            <v:stroke joinstyle="miter"/>
            <v:path gradientshapeok="t" o:connecttype="rect"/>
          </v:shapetype>
          <v:shape id="_x0000_s0" o:spid="_x0000_s1027" type="#_x0000_t202" style="position:absolute;left:0;text-align:left;margin-left:288.35pt;margin-top:730.1pt;width:26.7pt;height:10.9pt;z-index:-251659264;mso-wrap-distance-left:0;mso-wrap-distance-right:0;mso-position-horizontal-relative:page;mso-position-vertical-relative:page" filled="f" stroked="f">
            <v:textbox inset="0,0,0,0">
              <w:txbxContent>
                <w:p w:rsidR="0054255E" w:rsidRDefault="00F92767">
                  <w:pPr>
                    <w:spacing w:line="212" w:lineRule="exact"/>
                    <w:textAlignment w:val="baseline"/>
                    <w:rPr>
                      <w:rFonts w:ascii="Courier New" w:eastAsia="Courier New" w:hAnsi="Courier New"/>
                      <w:color w:val="000000"/>
                      <w:spacing w:val="2"/>
                    </w:rPr>
                  </w:pPr>
                </w:p>
              </w:txbxContent>
            </v:textbox>
            <w10:wrap type="square" anchorx="page" anchory="page"/>
          </v:shape>
        </w:pict>
      </w:r>
      <w:r w:rsidR="00EA58A3" w:rsidRPr="00B60BBA">
        <w:rPr>
          <w:rFonts w:asciiTheme="majorHAnsi" w:eastAsia="Courier New" w:hAnsiTheme="majorHAnsi"/>
          <w:color w:val="000000"/>
          <w:spacing w:val="-7"/>
          <w:sz w:val="24"/>
          <w:szCs w:val="24"/>
          <w:u w:val="single"/>
        </w:rPr>
        <w:t>Submission Materials.</w:t>
      </w:r>
      <w:r w:rsidR="00EA58A3">
        <w:rPr>
          <w:rFonts w:asciiTheme="majorHAnsi" w:eastAsia="Courier New" w:hAnsiTheme="majorHAnsi"/>
          <w:color w:val="000000"/>
          <w:spacing w:val="-7"/>
          <w:sz w:val="24"/>
          <w:szCs w:val="24"/>
        </w:rPr>
        <w:t xml:space="preserve"> Each Mediation Participant (as defined below) shall submit directly to the mediator such materials (the "Submission") as are directed by the mediator after consultation with the Mediation Participants.  The mediator may confer with the Mediation Participants, or such of them as the mediator determines appropriate, to discuss what materials would be beneficial to include in the </w:t>
      </w:r>
      <w:r w:rsidR="00EA58A3" w:rsidRPr="001B53CC">
        <w:rPr>
          <w:rFonts w:asciiTheme="majorHAnsi" w:eastAsia="Courier New" w:hAnsiTheme="majorHAnsi"/>
          <w:color w:val="000000"/>
          <w:spacing w:val="-6"/>
          <w:sz w:val="24"/>
          <w:szCs w:val="24"/>
        </w:rPr>
        <w:t>Submission</w:t>
      </w:r>
      <w:r w:rsidR="00EA58A3">
        <w:rPr>
          <w:rFonts w:asciiTheme="majorHAnsi" w:eastAsia="Courier New" w:hAnsiTheme="majorHAnsi"/>
          <w:color w:val="000000"/>
          <w:spacing w:val="-7"/>
          <w:sz w:val="24"/>
          <w:szCs w:val="24"/>
        </w:rPr>
        <w:t xml:space="preserve">, the timing of the Submissions and what portion of such </w:t>
      </w:r>
      <w:proofErr w:type="gramStart"/>
      <w:r w:rsidR="00EA58A3">
        <w:rPr>
          <w:rFonts w:asciiTheme="majorHAnsi" w:eastAsia="Courier New" w:hAnsiTheme="majorHAnsi"/>
          <w:color w:val="000000"/>
          <w:spacing w:val="-7"/>
          <w:sz w:val="24"/>
          <w:szCs w:val="24"/>
        </w:rPr>
        <w:t>materials</w:t>
      </w:r>
      <w:proofErr w:type="gramEnd"/>
      <w:r w:rsidR="00EA58A3">
        <w:rPr>
          <w:rFonts w:asciiTheme="majorHAnsi" w:eastAsia="Courier New" w:hAnsiTheme="majorHAnsi"/>
          <w:color w:val="000000"/>
          <w:spacing w:val="-7"/>
          <w:sz w:val="24"/>
          <w:szCs w:val="24"/>
        </w:rPr>
        <w:t xml:space="preserve">, if any, should be provided to the mediator but not to the other parties.  No Mediation Participant shall be required to provide its Submission, or any part thereof, to another party without the consent of the submitting Mediation Participant. The Submission shall not be filed with the court and the court shall not have access to the Submission.  A Submission shall ordinarily include an overview of the facts and law, a narrative of the strengths and weaknesses of a party’s case, </w:t>
      </w:r>
      <w:r w:rsidR="00EA58A3">
        <w:rPr>
          <w:rFonts w:asciiTheme="majorHAnsi" w:eastAsia="Courier New" w:hAnsiTheme="majorHAnsi"/>
          <w:color w:val="000000"/>
          <w:spacing w:val="-7"/>
          <w:sz w:val="24"/>
          <w:szCs w:val="24"/>
        </w:rPr>
        <w:lastRenderedPageBreak/>
        <w:t>the anticipated cost of litigation, the status of any settlement discussions and the perceived barriers to a negotiated settlement.</w:t>
      </w:r>
    </w:p>
    <w:p w:rsidR="00830883" w:rsidRPr="00C07324" w:rsidRDefault="00EA58A3"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1"/>
          <w:sz w:val="24"/>
          <w:szCs w:val="24"/>
        </w:rPr>
      </w:pPr>
      <w:r w:rsidRPr="001B53CC">
        <w:rPr>
          <w:rFonts w:asciiTheme="majorHAnsi" w:eastAsia="Courier New" w:hAnsiTheme="majorHAnsi"/>
          <w:color w:val="000000"/>
          <w:spacing w:val="-6"/>
          <w:sz w:val="24"/>
          <w:szCs w:val="24"/>
          <w:u w:val="single"/>
        </w:rPr>
        <w:t>Attendance</w:t>
      </w:r>
      <w:r w:rsidRPr="00B60BBA">
        <w:rPr>
          <w:rFonts w:asciiTheme="majorHAnsi" w:eastAsia="Courier New" w:hAnsiTheme="majorHAnsi"/>
          <w:color w:val="000000"/>
          <w:spacing w:val="-1"/>
          <w:sz w:val="24"/>
          <w:szCs w:val="24"/>
          <w:u w:val="single"/>
        </w:rPr>
        <w:t xml:space="preserve"> at Mediation Conference.</w:t>
      </w:r>
    </w:p>
    <w:p w:rsidR="00830883" w:rsidRPr="00C07324" w:rsidRDefault="00EA58A3" w:rsidP="001B3499">
      <w:pPr>
        <w:numPr>
          <w:ilvl w:val="1"/>
          <w:numId w:val="2"/>
        </w:numPr>
        <w:spacing w:before="231" w:line="241" w:lineRule="exact"/>
        <w:ind w:left="2160" w:hanging="720"/>
        <w:jc w:val="both"/>
        <w:textAlignment w:val="baseline"/>
        <w:rPr>
          <w:rFonts w:asciiTheme="majorHAnsi" w:eastAsia="Courier New" w:hAnsiTheme="majorHAnsi"/>
          <w:color w:val="000000"/>
          <w:sz w:val="24"/>
          <w:szCs w:val="24"/>
        </w:rPr>
      </w:pPr>
      <w:r w:rsidRPr="00C07324">
        <w:rPr>
          <w:rFonts w:asciiTheme="majorHAnsi" w:eastAsia="Courier New" w:hAnsiTheme="majorHAnsi"/>
          <w:color w:val="000000"/>
          <w:sz w:val="24"/>
          <w:szCs w:val="24"/>
          <w:u w:val="single"/>
        </w:rPr>
        <w:t>Persons Required to Attend.</w:t>
      </w:r>
      <w:r w:rsidRPr="00C07324">
        <w:rPr>
          <w:rFonts w:asciiTheme="majorHAnsi" w:eastAsia="Courier New" w:hAnsiTheme="majorHAnsi"/>
          <w:color w:val="000000"/>
          <w:sz w:val="24"/>
          <w:szCs w:val="24"/>
        </w:rPr>
        <w:t xml:space="preserve"> Unless excused by the mediator upon a showing of hardship, or if the mediator determines that it is consistent with the goals of the mediation to excuse such party, the following persons  (the ” Mediation Participants”) must attend the mediation conference personally:</w:t>
      </w:r>
    </w:p>
    <w:p w:rsidR="00830883" w:rsidRPr="00B60BBA" w:rsidRDefault="00EA58A3" w:rsidP="001B3499">
      <w:pPr>
        <w:numPr>
          <w:ilvl w:val="0"/>
          <w:numId w:val="15"/>
        </w:numPr>
        <w:spacing w:before="221" w:line="231" w:lineRule="exact"/>
        <w:ind w:left="2880" w:hanging="720"/>
        <w:jc w:val="both"/>
        <w:textAlignment w:val="baseline"/>
        <w:rPr>
          <w:rFonts w:asciiTheme="majorHAnsi" w:eastAsia="Courier New" w:hAnsiTheme="majorHAnsi"/>
          <w:color w:val="000000"/>
          <w:spacing w:val="-4"/>
          <w:sz w:val="24"/>
          <w:szCs w:val="24"/>
        </w:rPr>
      </w:pPr>
      <w:r w:rsidRPr="00B60BBA">
        <w:rPr>
          <w:rFonts w:asciiTheme="majorHAnsi" w:eastAsia="Courier New" w:hAnsiTheme="majorHAnsi"/>
          <w:color w:val="000000"/>
          <w:spacing w:val="-4"/>
          <w:sz w:val="24"/>
          <w:szCs w:val="24"/>
        </w:rPr>
        <w:t>Each party that is a natural person;</w:t>
      </w:r>
    </w:p>
    <w:p w:rsidR="00830883" w:rsidRPr="00B60BBA" w:rsidRDefault="00EA58A3" w:rsidP="001B3499">
      <w:pPr>
        <w:numPr>
          <w:ilvl w:val="0"/>
          <w:numId w:val="15"/>
        </w:numPr>
        <w:spacing w:before="221" w:line="231" w:lineRule="exact"/>
        <w:ind w:left="2880" w:hanging="720"/>
        <w:jc w:val="both"/>
        <w:textAlignment w:val="baseline"/>
        <w:rPr>
          <w:rFonts w:asciiTheme="majorHAnsi" w:eastAsia="Courier New" w:hAnsiTheme="majorHAnsi"/>
          <w:color w:val="000000"/>
          <w:spacing w:val="-6"/>
          <w:sz w:val="24"/>
          <w:szCs w:val="24"/>
        </w:rPr>
      </w:pPr>
      <w:r w:rsidRPr="00B60BBA">
        <w:rPr>
          <w:rFonts w:asciiTheme="majorHAnsi" w:eastAsia="Courier New" w:hAnsiTheme="majorHAnsi"/>
          <w:color w:val="000000"/>
          <w:spacing w:val="-6"/>
          <w:sz w:val="24"/>
          <w:szCs w:val="24"/>
        </w:rPr>
        <w:t xml:space="preserve">If the party is not a natural person, including a governmental entity, a representative who is not the party's attorney of record and who </w:t>
      </w:r>
      <w:proofErr w:type="gramStart"/>
      <w:r w:rsidRPr="00B60BBA">
        <w:rPr>
          <w:rFonts w:asciiTheme="majorHAnsi" w:eastAsia="Courier New" w:hAnsiTheme="majorHAnsi"/>
          <w:color w:val="000000"/>
          <w:spacing w:val="-6"/>
          <w:sz w:val="24"/>
          <w:szCs w:val="24"/>
        </w:rPr>
        <w:t>has  authority</w:t>
      </w:r>
      <w:proofErr w:type="gramEnd"/>
      <w:r w:rsidRPr="00B60BBA">
        <w:rPr>
          <w:rFonts w:asciiTheme="majorHAnsi" w:eastAsia="Courier New" w:hAnsiTheme="majorHAnsi"/>
          <w:color w:val="000000"/>
          <w:spacing w:val="-6"/>
          <w:sz w:val="24"/>
          <w:szCs w:val="24"/>
        </w:rPr>
        <w:t xml:space="preserve"> to negotiate and settle the matter on behalf of the party, </w:t>
      </w:r>
      <w:r w:rsidRPr="001B53CC">
        <w:rPr>
          <w:rFonts w:asciiTheme="majorHAnsi" w:eastAsia="Courier New" w:hAnsiTheme="majorHAnsi"/>
          <w:color w:val="000000"/>
          <w:spacing w:val="-4"/>
          <w:sz w:val="24"/>
          <w:szCs w:val="24"/>
        </w:rPr>
        <w:t>and</w:t>
      </w:r>
      <w:r w:rsidRPr="00B60BBA">
        <w:rPr>
          <w:rFonts w:asciiTheme="majorHAnsi" w:eastAsia="Courier New" w:hAnsiTheme="majorHAnsi"/>
          <w:color w:val="000000"/>
          <w:spacing w:val="-6"/>
          <w:sz w:val="24"/>
          <w:szCs w:val="24"/>
        </w:rPr>
        <w:t xml:space="preserve"> prompt access to any board, officer,  government body or official necessary to approve any settlement that is not within the  authority previously provided to such representative;</w:t>
      </w:r>
    </w:p>
    <w:p w:rsidR="00830883" w:rsidRPr="00C07324" w:rsidRDefault="00EA58A3" w:rsidP="001B3499">
      <w:pPr>
        <w:numPr>
          <w:ilvl w:val="0"/>
          <w:numId w:val="15"/>
        </w:numPr>
        <w:spacing w:before="221" w:line="231" w:lineRule="exact"/>
        <w:ind w:left="2880" w:hanging="720"/>
        <w:jc w:val="both"/>
        <w:textAlignment w:val="baseline"/>
        <w:rPr>
          <w:rFonts w:asciiTheme="majorHAnsi" w:eastAsia="Courier New" w:hAnsiTheme="majorHAnsi"/>
          <w:color w:val="000000"/>
          <w:spacing w:val="-4"/>
          <w:sz w:val="24"/>
          <w:szCs w:val="24"/>
        </w:rPr>
      </w:pPr>
      <w:r w:rsidRPr="00C07324">
        <w:rPr>
          <w:rFonts w:asciiTheme="majorHAnsi" w:eastAsia="Courier New" w:hAnsiTheme="majorHAnsi"/>
          <w:color w:val="000000"/>
          <w:spacing w:val="-3"/>
          <w:sz w:val="24"/>
          <w:szCs w:val="24"/>
        </w:rPr>
        <w:t xml:space="preserve">The </w:t>
      </w:r>
      <w:r w:rsidRPr="001B53CC">
        <w:rPr>
          <w:rFonts w:asciiTheme="majorHAnsi" w:eastAsia="Courier New" w:hAnsiTheme="majorHAnsi"/>
          <w:color w:val="000000"/>
          <w:spacing w:val="-4"/>
          <w:sz w:val="24"/>
          <w:szCs w:val="24"/>
        </w:rPr>
        <w:t>attorney</w:t>
      </w:r>
      <w:r w:rsidRPr="00C07324">
        <w:rPr>
          <w:rFonts w:asciiTheme="majorHAnsi" w:eastAsia="Courier New" w:hAnsiTheme="majorHAnsi"/>
          <w:color w:val="000000"/>
          <w:spacing w:val="-3"/>
          <w:sz w:val="24"/>
          <w:szCs w:val="24"/>
        </w:rPr>
        <w:t xml:space="preserve"> </w:t>
      </w:r>
      <w:r w:rsidRPr="00C07324">
        <w:rPr>
          <w:rFonts w:asciiTheme="majorHAnsi" w:eastAsia="Courier New" w:hAnsiTheme="majorHAnsi"/>
          <w:color w:val="000000"/>
          <w:sz w:val="24"/>
          <w:szCs w:val="24"/>
        </w:rPr>
        <w:t>who</w:t>
      </w:r>
      <w:r w:rsidRPr="00C07324">
        <w:rPr>
          <w:rFonts w:asciiTheme="majorHAnsi" w:eastAsia="Courier New" w:hAnsiTheme="majorHAnsi"/>
          <w:color w:val="000000"/>
          <w:spacing w:val="-3"/>
          <w:sz w:val="24"/>
          <w:szCs w:val="24"/>
        </w:rPr>
        <w:t xml:space="preserve"> has primary </w:t>
      </w:r>
      <w:r>
        <w:rPr>
          <w:rFonts w:asciiTheme="majorHAnsi" w:eastAsia="Courier New" w:hAnsiTheme="majorHAnsi"/>
          <w:color w:val="000000"/>
          <w:spacing w:val="-4"/>
          <w:sz w:val="24"/>
          <w:szCs w:val="24"/>
        </w:rPr>
        <w:t xml:space="preserve">responsibility for each party's case; </w:t>
      </w:r>
    </w:p>
    <w:p w:rsidR="00707EC0" w:rsidRPr="007F23B0" w:rsidRDefault="00EA58A3" w:rsidP="001B3499">
      <w:pPr>
        <w:numPr>
          <w:ilvl w:val="0"/>
          <w:numId w:val="15"/>
        </w:numPr>
        <w:spacing w:before="221" w:line="231" w:lineRule="exact"/>
        <w:ind w:left="2880" w:hanging="720"/>
        <w:jc w:val="both"/>
        <w:textAlignment w:val="baseline"/>
        <w:rPr>
          <w:rFonts w:asciiTheme="majorHAnsi" w:eastAsia="Courier New" w:hAnsiTheme="majorHAnsi"/>
          <w:color w:val="000000"/>
          <w:spacing w:val="-3"/>
          <w:sz w:val="24"/>
          <w:szCs w:val="24"/>
        </w:rPr>
      </w:pPr>
      <w:r w:rsidRPr="00B60BBA">
        <w:rPr>
          <w:rFonts w:asciiTheme="majorHAnsi" w:eastAsia="Courier New" w:hAnsiTheme="majorHAnsi"/>
          <w:color w:val="000000"/>
          <w:sz w:val="24"/>
          <w:szCs w:val="24"/>
        </w:rPr>
        <w:t xml:space="preserve">Other interested parties, such as insurers or indemnitors, whose presence is necessary, or beneficial to, reaching a full </w:t>
      </w:r>
      <w:r w:rsidRPr="001B53CC">
        <w:rPr>
          <w:rFonts w:asciiTheme="majorHAnsi" w:eastAsia="Courier New" w:hAnsiTheme="majorHAnsi"/>
          <w:color w:val="000000"/>
          <w:spacing w:val="-4"/>
          <w:sz w:val="24"/>
          <w:szCs w:val="24"/>
        </w:rPr>
        <w:t>resolution</w:t>
      </w:r>
      <w:r>
        <w:rPr>
          <w:rFonts w:asciiTheme="majorHAnsi" w:eastAsia="Courier New" w:hAnsiTheme="majorHAnsi"/>
          <w:color w:val="000000"/>
          <w:sz w:val="24"/>
          <w:szCs w:val="24"/>
        </w:rPr>
        <w:t xml:space="preserve"> of the matter assigned to mediation, and such attendance shall be governed in all respects </w:t>
      </w:r>
      <w:proofErr w:type="gramStart"/>
      <w:r>
        <w:rPr>
          <w:rFonts w:asciiTheme="majorHAnsi" w:eastAsia="Courier New" w:hAnsiTheme="majorHAnsi"/>
          <w:color w:val="000000"/>
          <w:sz w:val="24"/>
          <w:szCs w:val="24"/>
        </w:rPr>
        <w:t>by  the</w:t>
      </w:r>
      <w:proofErr w:type="gramEnd"/>
      <w:r>
        <w:rPr>
          <w:rFonts w:asciiTheme="majorHAnsi" w:eastAsia="Courier New" w:hAnsiTheme="majorHAnsi"/>
          <w:color w:val="000000"/>
          <w:sz w:val="24"/>
          <w:szCs w:val="24"/>
        </w:rPr>
        <w:t xml:space="preserve"> provisions of this subparagraph (c)(iv) of this Local Rule 1.</w:t>
      </w:r>
    </w:p>
    <w:p w:rsidR="004E6937" w:rsidRPr="00ED7F1D" w:rsidRDefault="00EA58A3" w:rsidP="001B3499">
      <w:pPr>
        <w:numPr>
          <w:ilvl w:val="1"/>
          <w:numId w:val="2"/>
        </w:numPr>
        <w:spacing w:before="231" w:line="241" w:lineRule="exact"/>
        <w:ind w:left="2160" w:hanging="720"/>
        <w:jc w:val="both"/>
        <w:textAlignment w:val="baseline"/>
        <w:rPr>
          <w:rFonts w:asciiTheme="majorHAnsi" w:eastAsia="Courier New" w:hAnsiTheme="majorHAnsi"/>
          <w:color w:val="000000"/>
          <w:spacing w:val="-3"/>
          <w:sz w:val="24"/>
          <w:szCs w:val="24"/>
        </w:rPr>
      </w:pPr>
      <w:r>
        <w:rPr>
          <w:rFonts w:asciiTheme="majorHAnsi" w:eastAsia="Courier New" w:hAnsiTheme="majorHAnsi"/>
          <w:color w:val="000000"/>
          <w:spacing w:val="-3"/>
          <w:sz w:val="24"/>
          <w:szCs w:val="24"/>
        </w:rPr>
        <w:t xml:space="preserve">Persons Allowed to Attend.  Other interested parties in the bankruptcy case who are not direct parties to the dispute, i.e., representatives of a creditors committees, may be allowed to attend the mediation </w:t>
      </w:r>
      <w:proofErr w:type="gramStart"/>
      <w:r>
        <w:rPr>
          <w:rFonts w:asciiTheme="majorHAnsi" w:eastAsia="Courier New" w:hAnsiTheme="majorHAnsi"/>
          <w:color w:val="000000"/>
          <w:spacing w:val="-3"/>
          <w:sz w:val="24"/>
          <w:szCs w:val="24"/>
        </w:rPr>
        <w:t>conference ,</w:t>
      </w:r>
      <w:proofErr w:type="gramEnd"/>
      <w:r>
        <w:rPr>
          <w:rFonts w:asciiTheme="majorHAnsi" w:eastAsia="Courier New" w:hAnsiTheme="majorHAnsi"/>
          <w:color w:val="000000"/>
          <w:spacing w:val="-3"/>
          <w:sz w:val="24"/>
          <w:szCs w:val="24"/>
        </w:rPr>
        <w:t xml:space="preserve"> but only with the prior consent of the mediator and the Mediation Participants, who will establish the terms, scope </w:t>
      </w:r>
      <w:r w:rsidRPr="00ED7F1D">
        <w:rPr>
          <w:rFonts w:asciiTheme="majorHAnsi" w:eastAsia="Courier New" w:hAnsiTheme="majorHAnsi"/>
          <w:color w:val="000000"/>
          <w:sz w:val="24"/>
          <w:szCs w:val="24"/>
        </w:rPr>
        <w:t>and</w:t>
      </w:r>
      <w:r>
        <w:rPr>
          <w:rFonts w:asciiTheme="majorHAnsi" w:eastAsia="Courier New" w:hAnsiTheme="majorHAnsi"/>
          <w:color w:val="000000"/>
          <w:spacing w:val="-3"/>
          <w:sz w:val="24"/>
          <w:szCs w:val="24"/>
        </w:rPr>
        <w:t xml:space="preserve"> conditions of such participation.  Any such interested party that does participate in the mediation </w:t>
      </w:r>
      <w:proofErr w:type="gramStart"/>
      <w:r>
        <w:rPr>
          <w:rFonts w:asciiTheme="majorHAnsi" w:eastAsia="Courier New" w:hAnsiTheme="majorHAnsi"/>
          <w:color w:val="000000"/>
          <w:spacing w:val="-3"/>
          <w:sz w:val="24"/>
          <w:szCs w:val="24"/>
        </w:rPr>
        <w:t>conference  will</w:t>
      </w:r>
      <w:proofErr w:type="gramEnd"/>
      <w:r>
        <w:rPr>
          <w:rFonts w:asciiTheme="majorHAnsi" w:eastAsia="Courier New" w:hAnsiTheme="majorHAnsi"/>
          <w:color w:val="000000"/>
          <w:spacing w:val="-3"/>
          <w:sz w:val="24"/>
          <w:szCs w:val="24"/>
        </w:rPr>
        <w:t xml:space="preserve"> be subject to the confidentiality provisions of  Local Rule 1(d) and shall be a Mediation Participant.</w:t>
      </w:r>
    </w:p>
    <w:p w:rsidR="00830883" w:rsidRDefault="00EA58A3" w:rsidP="001B3499">
      <w:pPr>
        <w:numPr>
          <w:ilvl w:val="1"/>
          <w:numId w:val="2"/>
        </w:numPr>
        <w:spacing w:before="231" w:line="241" w:lineRule="exact"/>
        <w:ind w:left="2160" w:hanging="720"/>
        <w:jc w:val="both"/>
        <w:textAlignment w:val="baseline"/>
        <w:rPr>
          <w:rFonts w:asciiTheme="majorHAnsi" w:eastAsia="Courier New" w:hAnsiTheme="majorHAnsi"/>
          <w:color w:val="000000"/>
          <w:spacing w:val="-3"/>
          <w:sz w:val="24"/>
          <w:szCs w:val="24"/>
        </w:rPr>
      </w:pPr>
      <w:r w:rsidRPr="00B60BBA">
        <w:rPr>
          <w:rFonts w:asciiTheme="majorHAnsi" w:eastAsia="Courier New" w:hAnsiTheme="majorHAnsi"/>
          <w:color w:val="000000"/>
          <w:spacing w:val="-3"/>
          <w:sz w:val="24"/>
          <w:szCs w:val="24"/>
          <w:u w:val="single"/>
        </w:rPr>
        <w:t>Failure to Attend.</w:t>
      </w:r>
      <w:r w:rsidRPr="00B60BBA">
        <w:rPr>
          <w:rFonts w:asciiTheme="majorHAnsi" w:eastAsia="Courier New" w:hAnsiTheme="majorHAnsi"/>
          <w:color w:val="000000"/>
          <w:spacing w:val="-3"/>
          <w:sz w:val="24"/>
          <w:szCs w:val="24"/>
        </w:rPr>
        <w:t xml:space="preserve"> </w:t>
      </w:r>
      <w:r w:rsidRPr="00C07324">
        <w:rPr>
          <w:rFonts w:asciiTheme="majorHAnsi" w:eastAsia="Courier New" w:hAnsiTheme="majorHAnsi"/>
          <w:color w:val="000000"/>
          <w:sz w:val="24"/>
          <w:szCs w:val="24"/>
        </w:rPr>
        <w:t>Willful</w:t>
      </w:r>
      <w:r w:rsidRPr="00B60BBA">
        <w:rPr>
          <w:rFonts w:asciiTheme="majorHAnsi" w:eastAsia="Courier New" w:hAnsiTheme="majorHAnsi"/>
          <w:color w:val="000000"/>
          <w:spacing w:val="-3"/>
          <w:sz w:val="24"/>
          <w:szCs w:val="24"/>
        </w:rPr>
        <w:t xml:space="preserve"> failure of a Mediation Participant to attend any mediation conference, and any other material violation of this Local </w:t>
      </w:r>
      <w:r w:rsidRPr="00ED7F1D">
        <w:rPr>
          <w:rFonts w:asciiTheme="majorHAnsi" w:eastAsia="Courier New" w:hAnsiTheme="majorHAnsi"/>
          <w:color w:val="000000"/>
          <w:sz w:val="24"/>
          <w:szCs w:val="24"/>
        </w:rPr>
        <w:t>Rule</w:t>
      </w:r>
      <w:r>
        <w:rPr>
          <w:rFonts w:asciiTheme="majorHAnsi" w:eastAsia="Courier New" w:hAnsiTheme="majorHAnsi"/>
          <w:color w:val="000000"/>
          <w:spacing w:val="-3"/>
          <w:sz w:val="24"/>
          <w:szCs w:val="24"/>
        </w:rPr>
        <w:t>, may be reported to the court by any party, and may result in the imposition of sanctions by the court.   Any such report shall comply with the confidentiality requirement of Local Rule 1(d).</w:t>
      </w:r>
    </w:p>
    <w:p w:rsidR="0028782D" w:rsidRPr="00B60BBA" w:rsidRDefault="00F92767" w:rsidP="001B3499">
      <w:pPr>
        <w:tabs>
          <w:tab w:val="left" w:pos="936"/>
          <w:tab w:val="left" w:pos="2160"/>
        </w:tabs>
        <w:spacing w:before="231" w:line="241" w:lineRule="exact"/>
        <w:ind w:left="2160"/>
        <w:jc w:val="both"/>
        <w:textAlignment w:val="baseline"/>
        <w:rPr>
          <w:rFonts w:asciiTheme="majorHAnsi" w:eastAsia="Courier New" w:hAnsiTheme="majorHAnsi"/>
          <w:color w:val="000000"/>
          <w:spacing w:val="-3"/>
          <w:sz w:val="24"/>
          <w:szCs w:val="24"/>
        </w:rPr>
      </w:pPr>
    </w:p>
    <w:p w:rsidR="00830883" w:rsidRDefault="00EA58A3"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4"/>
          <w:sz w:val="24"/>
          <w:szCs w:val="24"/>
        </w:rPr>
      </w:pPr>
      <w:r w:rsidRPr="00B60BBA">
        <w:rPr>
          <w:rFonts w:asciiTheme="majorHAnsi" w:eastAsia="Courier New" w:hAnsiTheme="majorHAnsi"/>
          <w:color w:val="000000"/>
          <w:sz w:val="24"/>
          <w:szCs w:val="24"/>
          <w:u w:val="single"/>
        </w:rPr>
        <w:t>Mediation Conference Procedures.</w:t>
      </w:r>
      <w:r w:rsidRPr="00B60BBA">
        <w:rPr>
          <w:rFonts w:asciiTheme="majorHAnsi" w:eastAsia="Courier New" w:hAnsiTheme="majorHAnsi"/>
          <w:color w:val="000000"/>
          <w:sz w:val="24"/>
          <w:szCs w:val="24"/>
        </w:rPr>
        <w:t xml:space="preserve"> After consultation with the Mediation Participants or their counsel, as appropriate, the </w:t>
      </w:r>
      <w:r w:rsidRPr="00134C7B">
        <w:rPr>
          <w:rFonts w:asciiTheme="majorHAnsi" w:eastAsia="Courier New" w:hAnsiTheme="majorHAnsi"/>
          <w:color w:val="000000"/>
          <w:spacing w:val="-7"/>
          <w:sz w:val="24"/>
          <w:szCs w:val="24"/>
        </w:rPr>
        <w:t>mediator</w:t>
      </w:r>
      <w:r>
        <w:rPr>
          <w:rFonts w:asciiTheme="majorHAnsi" w:eastAsia="Courier New" w:hAnsiTheme="majorHAnsi"/>
          <w:color w:val="000000"/>
          <w:sz w:val="24"/>
          <w:szCs w:val="24"/>
        </w:rPr>
        <w:t xml:space="preserve"> may </w:t>
      </w:r>
      <w:r>
        <w:rPr>
          <w:rFonts w:asciiTheme="majorHAnsi" w:eastAsia="Courier New" w:hAnsiTheme="majorHAnsi"/>
          <w:color w:val="000000"/>
          <w:spacing w:val="-4"/>
          <w:sz w:val="24"/>
          <w:szCs w:val="24"/>
        </w:rPr>
        <w:t xml:space="preserve">establish </w:t>
      </w:r>
      <w:r w:rsidRPr="00ED7F1D">
        <w:rPr>
          <w:rFonts w:asciiTheme="majorHAnsi" w:eastAsia="Courier New" w:hAnsiTheme="majorHAnsi"/>
          <w:color w:val="000000"/>
          <w:spacing w:val="-7"/>
          <w:sz w:val="24"/>
          <w:szCs w:val="24"/>
        </w:rPr>
        <w:t>procedures</w:t>
      </w:r>
      <w:r>
        <w:rPr>
          <w:rFonts w:asciiTheme="majorHAnsi" w:eastAsia="Courier New" w:hAnsiTheme="majorHAnsi"/>
          <w:color w:val="000000"/>
          <w:spacing w:val="-4"/>
          <w:sz w:val="24"/>
          <w:szCs w:val="24"/>
        </w:rPr>
        <w:t xml:space="preserve"> for the mediation conference. </w:t>
      </w:r>
    </w:p>
    <w:p w:rsidR="00830883" w:rsidRPr="00134C7B" w:rsidRDefault="00EA58A3" w:rsidP="001B3499">
      <w:pPr>
        <w:numPr>
          <w:ilvl w:val="0"/>
          <w:numId w:val="2"/>
        </w:numPr>
        <w:tabs>
          <w:tab w:val="clear" w:pos="936"/>
        </w:tabs>
        <w:spacing w:before="173" w:line="242" w:lineRule="exact"/>
        <w:ind w:left="1440" w:hanging="720"/>
        <w:jc w:val="both"/>
        <w:textAlignment w:val="baseline"/>
        <w:rPr>
          <w:rFonts w:asciiTheme="majorHAnsi" w:eastAsia="Courier New" w:hAnsiTheme="majorHAnsi"/>
          <w:color w:val="000000"/>
          <w:spacing w:val="-5"/>
          <w:sz w:val="24"/>
          <w:szCs w:val="24"/>
        </w:rPr>
      </w:pPr>
      <w:r w:rsidRPr="00134C7B">
        <w:rPr>
          <w:rFonts w:asciiTheme="majorHAnsi" w:eastAsia="Courier New" w:hAnsiTheme="majorHAnsi"/>
          <w:color w:val="000000"/>
          <w:spacing w:val="-4"/>
          <w:sz w:val="24"/>
          <w:szCs w:val="24"/>
          <w:u w:val="single"/>
        </w:rPr>
        <w:t>Settlement</w:t>
      </w:r>
      <w:r w:rsidRPr="00134C7B">
        <w:rPr>
          <w:rFonts w:asciiTheme="majorHAnsi" w:eastAsia="Courier New" w:hAnsiTheme="majorHAnsi"/>
          <w:color w:val="000000"/>
          <w:sz w:val="24"/>
          <w:szCs w:val="24"/>
          <w:u w:val="single"/>
        </w:rPr>
        <w:t xml:space="preserve"> Prior to Mediation Conference.</w:t>
      </w:r>
      <w:r w:rsidRPr="00134C7B">
        <w:rPr>
          <w:rFonts w:asciiTheme="majorHAnsi" w:eastAsia="Courier New" w:hAnsiTheme="majorHAnsi"/>
          <w:color w:val="000000"/>
          <w:sz w:val="24"/>
          <w:szCs w:val="24"/>
        </w:rPr>
        <w:t xml:space="preserve"> In the </w:t>
      </w:r>
      <w:r w:rsidRPr="00134C7B">
        <w:rPr>
          <w:rFonts w:asciiTheme="majorHAnsi" w:eastAsia="Courier New" w:hAnsiTheme="majorHAnsi"/>
          <w:color w:val="000000"/>
          <w:spacing w:val="-6"/>
          <w:sz w:val="24"/>
          <w:szCs w:val="24"/>
        </w:rPr>
        <w:t xml:space="preserve">event the </w:t>
      </w:r>
      <w:r w:rsidRPr="00134C7B">
        <w:rPr>
          <w:rFonts w:asciiTheme="majorHAnsi" w:eastAsia="Courier New" w:hAnsiTheme="majorHAnsi"/>
          <w:color w:val="000000"/>
          <w:spacing w:val="-4"/>
          <w:sz w:val="24"/>
          <w:szCs w:val="24"/>
        </w:rPr>
        <w:t>parties</w:t>
      </w:r>
      <w:r w:rsidRPr="00134C7B">
        <w:rPr>
          <w:rFonts w:asciiTheme="majorHAnsi" w:eastAsia="Courier New" w:hAnsiTheme="majorHAnsi"/>
          <w:color w:val="000000"/>
          <w:spacing w:val="-6"/>
          <w:sz w:val="24"/>
          <w:szCs w:val="24"/>
        </w:rPr>
        <w:t xml:space="preserve"> reach an agreement in principle after the matter has </w:t>
      </w:r>
      <w:r w:rsidRPr="00134C7B">
        <w:rPr>
          <w:rFonts w:asciiTheme="majorHAnsi" w:eastAsia="Courier New" w:hAnsiTheme="majorHAnsi"/>
          <w:color w:val="000000"/>
          <w:spacing w:val="-4"/>
          <w:sz w:val="24"/>
          <w:szCs w:val="24"/>
        </w:rPr>
        <w:t>been assigned to mediation</w:t>
      </w:r>
      <w:proofErr w:type="gramStart"/>
      <w:r w:rsidRPr="00134C7B">
        <w:rPr>
          <w:rFonts w:asciiTheme="majorHAnsi" w:eastAsia="Courier New" w:hAnsiTheme="majorHAnsi"/>
          <w:color w:val="000000"/>
          <w:spacing w:val="-4"/>
          <w:sz w:val="24"/>
          <w:szCs w:val="24"/>
        </w:rPr>
        <w:t>,   but</w:t>
      </w:r>
      <w:proofErr w:type="gramEnd"/>
      <w:r w:rsidRPr="00134C7B">
        <w:rPr>
          <w:rFonts w:asciiTheme="majorHAnsi" w:eastAsia="Courier New" w:hAnsiTheme="majorHAnsi"/>
          <w:color w:val="000000"/>
          <w:spacing w:val="-4"/>
          <w:sz w:val="24"/>
          <w:szCs w:val="24"/>
        </w:rPr>
        <w:t xml:space="preserve"> prior</w:t>
      </w:r>
      <w:r w:rsidRPr="00134C7B">
        <w:rPr>
          <w:rFonts w:asciiTheme="majorHAnsi" w:eastAsia="Courier New" w:hAnsiTheme="majorHAnsi"/>
          <w:color w:val="000000"/>
          <w:spacing w:val="-6"/>
          <w:sz w:val="24"/>
          <w:szCs w:val="24"/>
        </w:rPr>
        <w:t xml:space="preserve"> to the mediation conference, the parties shall promptly advise the </w:t>
      </w:r>
      <w:r w:rsidRPr="00ED7F1D">
        <w:rPr>
          <w:rFonts w:asciiTheme="majorHAnsi" w:eastAsia="Courier New" w:hAnsiTheme="majorHAnsi"/>
          <w:color w:val="000000"/>
          <w:spacing w:val="-7"/>
          <w:sz w:val="24"/>
          <w:szCs w:val="24"/>
        </w:rPr>
        <w:t>mediator</w:t>
      </w:r>
      <w:r>
        <w:rPr>
          <w:rFonts w:asciiTheme="majorHAnsi" w:eastAsia="Courier New" w:hAnsiTheme="majorHAnsi"/>
          <w:color w:val="000000"/>
          <w:spacing w:val="-6"/>
          <w:sz w:val="24"/>
          <w:szCs w:val="24"/>
        </w:rPr>
        <w:t xml:space="preserve"> in writing.</w:t>
      </w:r>
      <w:r>
        <w:rPr>
          <w:rFonts w:asciiTheme="majorHAnsi" w:eastAsia="Courier New" w:hAnsiTheme="majorHAnsi"/>
          <w:color w:val="000000"/>
          <w:spacing w:val="-5"/>
          <w:sz w:val="24"/>
          <w:szCs w:val="24"/>
        </w:rPr>
        <w:t xml:space="preserve">  If the parties agree that a settlement in principle has been reached, </w:t>
      </w:r>
      <w:r>
        <w:rPr>
          <w:rFonts w:asciiTheme="majorHAnsi" w:eastAsia="Courier New" w:hAnsiTheme="majorHAnsi"/>
          <w:color w:val="000000"/>
          <w:spacing w:val="-5"/>
          <w:sz w:val="24"/>
          <w:szCs w:val="24"/>
        </w:rPr>
        <w:lastRenderedPageBreak/>
        <w:t>the mediation conference shall be continued (to a date certain or generally as the mediator determines) to provide the parties sufficient time to take all steps necessary to finalize the settlement.  As soon as practicable, but in no event later that thirty (30) days after the parties report of an agreement in principle, the parties shall confirm to the mediator that the settlement has been finalized.  If the agreement in principle has not been finalized, the mediation conference shall go forward, unless further extended by the mediator, or by the court.</w:t>
      </w:r>
    </w:p>
    <w:p w:rsidR="00830883" w:rsidRPr="00F36386"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2"/>
          <w:sz w:val="24"/>
          <w:szCs w:val="24"/>
        </w:rPr>
      </w:pPr>
      <w:r w:rsidRPr="00ED7F1D">
        <w:rPr>
          <w:rFonts w:asciiTheme="majorHAnsi" w:eastAsia="Courier New" w:hAnsiTheme="majorHAnsi"/>
          <w:color w:val="000000"/>
          <w:spacing w:val="-2"/>
          <w:sz w:val="24"/>
          <w:szCs w:val="24"/>
        </w:rPr>
        <w:t xml:space="preserve"> </w:t>
      </w:r>
      <w:r w:rsidRPr="00ED7F1D">
        <w:rPr>
          <w:rFonts w:asciiTheme="majorHAnsi" w:eastAsia="Courier New" w:hAnsiTheme="majorHAnsi"/>
          <w:color w:val="000000"/>
          <w:sz w:val="24"/>
          <w:szCs w:val="24"/>
          <w:u w:val="single"/>
        </w:rPr>
        <w:t>Confidentiality</w:t>
      </w:r>
      <w:r w:rsidRPr="00B60BBA">
        <w:rPr>
          <w:rFonts w:asciiTheme="majorHAnsi" w:eastAsia="Courier New" w:hAnsiTheme="majorHAnsi"/>
          <w:color w:val="000000"/>
          <w:spacing w:val="-2"/>
          <w:sz w:val="24"/>
          <w:szCs w:val="24"/>
          <w:u w:val="single"/>
        </w:rPr>
        <w:t xml:space="preserve"> of Mediation Proceedings.</w:t>
      </w:r>
    </w:p>
    <w:p w:rsidR="00F36386" w:rsidRPr="00F36386" w:rsidRDefault="00F92767" w:rsidP="001B3499">
      <w:pPr>
        <w:tabs>
          <w:tab w:val="left" w:pos="936"/>
          <w:tab w:val="left" w:pos="1584"/>
        </w:tabs>
        <w:spacing w:before="8" w:line="240" w:lineRule="exact"/>
        <w:ind w:left="1584"/>
        <w:jc w:val="both"/>
        <w:textAlignment w:val="baseline"/>
        <w:rPr>
          <w:rFonts w:asciiTheme="majorHAnsi" w:eastAsia="Courier New" w:hAnsiTheme="majorHAnsi"/>
          <w:color w:val="000000"/>
          <w:spacing w:val="-9"/>
          <w:sz w:val="24"/>
          <w:szCs w:val="24"/>
        </w:rPr>
      </w:pPr>
    </w:p>
    <w:p w:rsidR="00830883" w:rsidRPr="00F36386" w:rsidRDefault="00EA58A3" w:rsidP="001B3499">
      <w:pPr>
        <w:numPr>
          <w:ilvl w:val="0"/>
          <w:numId w:val="4"/>
        </w:numPr>
        <w:tabs>
          <w:tab w:val="clear" w:pos="936"/>
        </w:tabs>
        <w:spacing w:before="8" w:line="240" w:lineRule="exact"/>
        <w:ind w:left="1440" w:hanging="720"/>
        <w:jc w:val="both"/>
        <w:textAlignment w:val="baseline"/>
        <w:rPr>
          <w:rFonts w:asciiTheme="majorHAnsi" w:eastAsia="Courier New" w:hAnsiTheme="majorHAnsi"/>
          <w:color w:val="000000"/>
          <w:spacing w:val="-9"/>
          <w:sz w:val="24"/>
          <w:szCs w:val="24"/>
        </w:rPr>
      </w:pPr>
      <w:r w:rsidRPr="00F36386">
        <w:rPr>
          <w:rFonts w:asciiTheme="majorHAnsi" w:eastAsia="Courier New" w:hAnsiTheme="majorHAnsi"/>
          <w:color w:val="000000"/>
          <w:spacing w:val="-4"/>
          <w:sz w:val="24"/>
          <w:szCs w:val="24"/>
          <w:u w:val="single"/>
        </w:rPr>
        <w:t xml:space="preserve">Protection of Information Disclosed at Mediation. </w:t>
      </w:r>
      <w:r w:rsidRPr="00F36386">
        <w:rPr>
          <w:rFonts w:asciiTheme="majorHAnsi" w:eastAsia="Courier New" w:hAnsiTheme="majorHAnsi"/>
          <w:color w:val="000000"/>
          <w:spacing w:val="-4"/>
          <w:sz w:val="24"/>
          <w:szCs w:val="24"/>
        </w:rPr>
        <w:t>The mediator and the Mediation Participants are prohibited from divulging, outside of the mediation, any oral or written information disclosed by the Mediation Participants or by witnesses in the course of the mediation (the “Mediation Communications”).  No person, including without limitation, the Mediation Participants and any person who is not a party to the dispute being mediated or to the Mediation Process (a “Person”</w:t>
      </w:r>
      <w:proofErr w:type="gramStart"/>
      <w:r w:rsidRPr="00F36386">
        <w:rPr>
          <w:rFonts w:asciiTheme="majorHAnsi" w:eastAsia="Courier New" w:hAnsiTheme="majorHAnsi"/>
          <w:color w:val="000000"/>
          <w:spacing w:val="-4"/>
          <w:sz w:val="24"/>
          <w:szCs w:val="24"/>
        </w:rPr>
        <w:t>) ,</w:t>
      </w:r>
      <w:proofErr w:type="gramEnd"/>
      <w:r w:rsidRPr="00F36386">
        <w:rPr>
          <w:rFonts w:asciiTheme="majorHAnsi" w:eastAsia="Courier New" w:hAnsiTheme="majorHAnsi"/>
          <w:color w:val="000000"/>
          <w:spacing w:val="-4"/>
          <w:sz w:val="24"/>
          <w:szCs w:val="24"/>
        </w:rPr>
        <w:t xml:space="preserve">  may rely on or introduce as evidence in any arbitral, judicial or other proceeding, evidence pertaining to any aspect of the Mediation Communications, including but not limited to: (A) views expressed or suggestions made by a party with respect to a possible settlement of the dispute; (B) the fact that another party had or had not indicated willingness to accept a proposal for settlement made by the mediator; (C) proposals made or views expressed by the mediator; (D) statements or admissions made by a party in the course of the mediation; and (E) documents prepared for the </w:t>
      </w:r>
      <w:r w:rsidRPr="00F36386">
        <w:rPr>
          <w:rFonts w:asciiTheme="majorHAnsi" w:eastAsia="Courier New" w:hAnsiTheme="majorHAnsi"/>
          <w:color w:val="000000"/>
          <w:spacing w:val="-5"/>
          <w:sz w:val="24"/>
          <w:szCs w:val="24"/>
        </w:rPr>
        <w:t xml:space="preserve">purpose of, in the course of, or pursuant to the mediation. In addition, without limiting the foregoing, Rule 408 of the Federal Rules of Evidence, any applicable federal or state statute, rule, </w:t>
      </w:r>
      <w:r>
        <w:rPr>
          <w:rFonts w:asciiTheme="majorHAnsi" w:eastAsia="Courier New" w:hAnsiTheme="majorHAnsi"/>
          <w:color w:val="000000"/>
          <w:spacing w:val="-9"/>
          <w:sz w:val="24"/>
          <w:szCs w:val="24"/>
        </w:rPr>
        <w:t>common law or judicial precedent relating to the privileged nature of settlement discussions, mediations or other alternative dispute resolution procedures shall apply. Information otherwise discoverable or admissible in evidence does not become exempt from discovery, or inadmissible in evidence, merely by being used by a party in the mediation. However, except as set forth in the previous sentence, no Person shall seek discovery from any of the Mediation Participants with respect to the Mediation Communications.</w:t>
      </w:r>
    </w:p>
    <w:p w:rsidR="00830883" w:rsidRPr="00134C7B" w:rsidRDefault="00EA58A3" w:rsidP="001B3499">
      <w:pPr>
        <w:numPr>
          <w:ilvl w:val="0"/>
          <w:numId w:val="4"/>
        </w:numPr>
        <w:tabs>
          <w:tab w:val="clear" w:pos="936"/>
        </w:tabs>
        <w:spacing w:before="213" w:line="240" w:lineRule="exact"/>
        <w:ind w:left="1440" w:hanging="720"/>
        <w:jc w:val="both"/>
        <w:textAlignment w:val="baseline"/>
        <w:rPr>
          <w:rFonts w:asciiTheme="majorHAnsi" w:eastAsia="Courier New" w:hAnsiTheme="majorHAnsi"/>
          <w:color w:val="000000"/>
          <w:spacing w:val="-3"/>
          <w:sz w:val="24"/>
          <w:szCs w:val="24"/>
          <w:u w:val="single"/>
        </w:rPr>
      </w:pPr>
      <w:r w:rsidRPr="00B60BBA">
        <w:rPr>
          <w:rFonts w:asciiTheme="majorHAnsi" w:eastAsia="Courier New" w:hAnsiTheme="majorHAnsi"/>
          <w:color w:val="000000"/>
          <w:spacing w:val="-3"/>
          <w:sz w:val="24"/>
          <w:szCs w:val="24"/>
          <w:u w:val="single"/>
        </w:rPr>
        <w:t>Discovery from Mediator.</w:t>
      </w:r>
      <w:r>
        <w:rPr>
          <w:rFonts w:asciiTheme="majorHAnsi" w:eastAsia="Courier New" w:hAnsiTheme="majorHAnsi"/>
          <w:color w:val="000000"/>
          <w:spacing w:val="-3"/>
          <w:sz w:val="24"/>
          <w:szCs w:val="24"/>
        </w:rPr>
        <w:t xml:space="preserve"> The mediator shall not be compelled to disclose to the court or to any Person outside the mediation conference any of the records, reports, summaries, notes, Mediation Communications or other documents received or made by the mediator while serving in such capacity. The mediator shall not testify or be compelled to testify in regard to the mediation or the Mediation Communications in connection with any arbitral, judicial or other proceeding. The mediator shall not be a necessary party in any proceedings relating to the mediation. Nothing contained in this paragraph shall prevent the mediator from reporting the status, </w:t>
      </w:r>
      <w:r w:rsidRPr="00134C7B">
        <w:rPr>
          <w:rFonts w:asciiTheme="majorHAnsi" w:eastAsia="Courier New" w:hAnsiTheme="majorHAnsi"/>
          <w:color w:val="000000"/>
          <w:spacing w:val="-4"/>
          <w:sz w:val="24"/>
          <w:szCs w:val="24"/>
        </w:rPr>
        <w:t>but not the substance, of the mediation effort to the court in writing, from filing a final report as required herein, or from otherwise complying with the obligations set forth in this Local Rule 1.</w:t>
      </w:r>
    </w:p>
    <w:p w:rsidR="00830883" w:rsidRPr="00B60BBA" w:rsidRDefault="00EA58A3" w:rsidP="001B3499">
      <w:pPr>
        <w:numPr>
          <w:ilvl w:val="0"/>
          <w:numId w:val="4"/>
        </w:numPr>
        <w:tabs>
          <w:tab w:val="clear" w:pos="936"/>
        </w:tabs>
        <w:spacing w:before="213" w:line="240" w:lineRule="exact"/>
        <w:ind w:left="1440" w:hanging="720"/>
        <w:jc w:val="both"/>
        <w:textAlignment w:val="baseline"/>
        <w:rPr>
          <w:rFonts w:asciiTheme="majorHAnsi" w:eastAsia="Courier New" w:hAnsiTheme="majorHAnsi"/>
          <w:color w:val="000000"/>
          <w:spacing w:val="-4"/>
          <w:sz w:val="24"/>
          <w:szCs w:val="24"/>
          <w:u w:val="single"/>
        </w:rPr>
      </w:pPr>
      <w:r w:rsidRPr="00B60BBA">
        <w:rPr>
          <w:rFonts w:asciiTheme="majorHAnsi" w:eastAsia="Courier New" w:hAnsiTheme="majorHAnsi"/>
          <w:color w:val="000000"/>
          <w:spacing w:val="-4"/>
          <w:sz w:val="24"/>
          <w:szCs w:val="24"/>
          <w:u w:val="single"/>
        </w:rPr>
        <w:t>Protection of Proprietary Information.</w:t>
      </w:r>
      <w:r>
        <w:rPr>
          <w:rFonts w:asciiTheme="majorHAnsi" w:eastAsia="Courier New" w:hAnsiTheme="majorHAnsi"/>
          <w:color w:val="000000"/>
          <w:spacing w:val="-4"/>
          <w:sz w:val="24"/>
          <w:szCs w:val="24"/>
        </w:rPr>
        <w:t xml:space="preserve"> The Mediation Participants and the mediator shall protect proprietary information.  Proprietary information should be designated   as such by the Mediation Participant seeking such protection, in writing, to all Mediation Participants, prior to any disclosure of such proprietary information.  Such designation shall not require the disclosure of the proprietary information, but shall include a description of the type of information for which protection is sought.  </w:t>
      </w:r>
      <w:proofErr w:type="gramStart"/>
      <w:r>
        <w:rPr>
          <w:rFonts w:asciiTheme="majorHAnsi" w:eastAsia="Courier New" w:hAnsiTheme="majorHAnsi"/>
          <w:color w:val="000000"/>
          <w:spacing w:val="-4"/>
          <w:sz w:val="24"/>
          <w:szCs w:val="24"/>
        </w:rPr>
        <w:t>Any disputes as to the protection of proprietary information may be decided by the court</w:t>
      </w:r>
      <w:proofErr w:type="gramEnd"/>
      <w:r>
        <w:rPr>
          <w:rFonts w:asciiTheme="majorHAnsi" w:eastAsia="Courier New" w:hAnsiTheme="majorHAnsi"/>
          <w:color w:val="000000"/>
          <w:spacing w:val="-4"/>
          <w:sz w:val="24"/>
          <w:szCs w:val="24"/>
        </w:rPr>
        <w:t xml:space="preserve">. </w:t>
      </w:r>
    </w:p>
    <w:p w:rsidR="00830883" w:rsidRPr="00FC3AF4" w:rsidRDefault="00EA58A3" w:rsidP="001B3499">
      <w:pPr>
        <w:numPr>
          <w:ilvl w:val="0"/>
          <w:numId w:val="4"/>
        </w:numPr>
        <w:tabs>
          <w:tab w:val="clear" w:pos="936"/>
        </w:tabs>
        <w:spacing w:before="213" w:line="240" w:lineRule="exact"/>
        <w:ind w:left="1440" w:hanging="720"/>
        <w:jc w:val="both"/>
        <w:textAlignment w:val="baseline"/>
        <w:rPr>
          <w:rFonts w:asciiTheme="majorHAnsi" w:eastAsia="Courier New" w:hAnsiTheme="majorHAnsi"/>
          <w:color w:val="000000"/>
          <w:sz w:val="24"/>
          <w:szCs w:val="24"/>
          <w:u w:val="single"/>
        </w:rPr>
      </w:pPr>
      <w:r w:rsidRPr="00B60BBA">
        <w:rPr>
          <w:rFonts w:asciiTheme="majorHAnsi" w:eastAsia="Courier New" w:hAnsiTheme="majorHAnsi"/>
          <w:color w:val="000000"/>
          <w:sz w:val="24"/>
          <w:szCs w:val="24"/>
          <w:u w:val="single"/>
        </w:rPr>
        <w:lastRenderedPageBreak/>
        <w:t>Preservation of Privileges.</w:t>
      </w:r>
      <w:r w:rsidRPr="00B60BBA">
        <w:rPr>
          <w:rFonts w:asciiTheme="majorHAnsi" w:eastAsia="Courier New" w:hAnsiTheme="majorHAnsi"/>
          <w:color w:val="000000"/>
          <w:sz w:val="24"/>
          <w:szCs w:val="24"/>
        </w:rPr>
        <w:t xml:space="preserve"> The disclosure by a party of privileged information to the mediator does </w:t>
      </w:r>
      <w:r w:rsidRPr="00134C7B">
        <w:rPr>
          <w:rFonts w:asciiTheme="majorHAnsi" w:eastAsia="Courier New" w:hAnsiTheme="majorHAnsi"/>
          <w:color w:val="000000"/>
          <w:spacing w:val="-4"/>
          <w:sz w:val="24"/>
          <w:szCs w:val="24"/>
        </w:rPr>
        <w:t>not</w:t>
      </w:r>
      <w:r w:rsidRPr="00B60BBA">
        <w:rPr>
          <w:rFonts w:asciiTheme="majorHAnsi" w:eastAsia="Courier New" w:hAnsiTheme="majorHAnsi"/>
          <w:color w:val="000000"/>
          <w:sz w:val="24"/>
          <w:szCs w:val="24"/>
        </w:rPr>
        <w:t xml:space="preserve"> waive or otherwise adversely affect the privileged nature of the information.</w:t>
      </w:r>
    </w:p>
    <w:p w:rsidR="00830883" w:rsidRPr="00B60BBA"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5"/>
          <w:sz w:val="24"/>
          <w:szCs w:val="24"/>
          <w:u w:val="single"/>
        </w:rPr>
      </w:pPr>
      <w:r w:rsidRPr="00F36386">
        <w:rPr>
          <w:rFonts w:asciiTheme="majorHAnsi" w:eastAsia="Courier New" w:hAnsiTheme="majorHAnsi"/>
          <w:color w:val="000000"/>
          <w:spacing w:val="-6"/>
          <w:sz w:val="24"/>
          <w:szCs w:val="24"/>
          <w:u w:val="single"/>
        </w:rPr>
        <w:t>Recommendations</w:t>
      </w:r>
      <w:r w:rsidRPr="00B60BBA">
        <w:rPr>
          <w:rFonts w:asciiTheme="majorHAnsi" w:eastAsia="Courier New" w:hAnsiTheme="majorHAnsi"/>
          <w:color w:val="000000"/>
          <w:spacing w:val="-5"/>
          <w:sz w:val="24"/>
          <w:szCs w:val="24"/>
          <w:u w:val="single"/>
        </w:rPr>
        <w:t xml:space="preserve"> by Mediator.</w:t>
      </w:r>
      <w:r w:rsidRPr="00B60BBA">
        <w:rPr>
          <w:rFonts w:asciiTheme="majorHAnsi" w:eastAsia="Courier New" w:hAnsiTheme="majorHAnsi"/>
          <w:color w:val="000000"/>
          <w:spacing w:val="-5"/>
          <w:sz w:val="24"/>
          <w:szCs w:val="24"/>
        </w:rPr>
        <w:t xml:space="preserve"> The mediator is not required to prepare written comments or </w:t>
      </w:r>
      <w:r w:rsidRPr="00ED7F1D">
        <w:rPr>
          <w:rFonts w:asciiTheme="majorHAnsi" w:eastAsia="Courier New" w:hAnsiTheme="majorHAnsi"/>
          <w:color w:val="000000"/>
          <w:spacing w:val="-2"/>
          <w:sz w:val="24"/>
          <w:szCs w:val="24"/>
        </w:rPr>
        <w:t>recommendations</w:t>
      </w:r>
      <w:r w:rsidRPr="00B60BBA">
        <w:rPr>
          <w:rFonts w:asciiTheme="majorHAnsi" w:eastAsia="Courier New" w:hAnsiTheme="majorHAnsi"/>
          <w:color w:val="000000"/>
          <w:spacing w:val="-5"/>
          <w:sz w:val="24"/>
          <w:szCs w:val="24"/>
        </w:rPr>
        <w:t xml:space="preserve"> to the parties. Mediators may present a written settlement recommendation memorandum to parties, or any of them, but not to the court.</w:t>
      </w:r>
    </w:p>
    <w:p w:rsidR="00830883"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5"/>
          <w:sz w:val="24"/>
          <w:szCs w:val="24"/>
          <w:u w:val="single"/>
        </w:rPr>
      </w:pPr>
      <w:r w:rsidRPr="00B60BBA">
        <w:rPr>
          <w:rFonts w:asciiTheme="majorHAnsi" w:eastAsia="Courier New" w:hAnsiTheme="majorHAnsi"/>
          <w:color w:val="000000"/>
          <w:spacing w:val="-5"/>
          <w:sz w:val="24"/>
          <w:szCs w:val="24"/>
          <w:u w:val="single"/>
        </w:rPr>
        <w:t>Post-</w:t>
      </w:r>
      <w:r w:rsidRPr="00ED7F1D">
        <w:rPr>
          <w:rFonts w:asciiTheme="majorHAnsi" w:eastAsia="Courier New" w:hAnsiTheme="majorHAnsi"/>
          <w:color w:val="000000"/>
          <w:spacing w:val="-2"/>
          <w:sz w:val="24"/>
          <w:szCs w:val="24"/>
          <w:u w:val="single"/>
        </w:rPr>
        <w:t>Mediation</w:t>
      </w:r>
      <w:r w:rsidRPr="00B60BBA">
        <w:rPr>
          <w:rFonts w:asciiTheme="majorHAnsi" w:eastAsia="Courier New" w:hAnsiTheme="majorHAnsi"/>
          <w:color w:val="000000"/>
          <w:spacing w:val="-5"/>
          <w:sz w:val="24"/>
          <w:szCs w:val="24"/>
          <w:u w:val="single"/>
        </w:rPr>
        <w:t xml:space="preserve"> Procedures.</w:t>
      </w:r>
    </w:p>
    <w:p w:rsidR="008926DC" w:rsidRPr="008926DC" w:rsidRDefault="00F92767" w:rsidP="001B3499">
      <w:pPr>
        <w:tabs>
          <w:tab w:val="left" w:pos="936"/>
          <w:tab w:val="left" w:pos="1584"/>
        </w:tabs>
        <w:spacing w:before="8" w:line="240" w:lineRule="exact"/>
        <w:ind w:left="1584"/>
        <w:jc w:val="both"/>
        <w:textAlignment w:val="baseline"/>
        <w:rPr>
          <w:rFonts w:asciiTheme="majorHAnsi" w:eastAsia="Courier New" w:hAnsiTheme="majorHAnsi"/>
          <w:color w:val="000000"/>
          <w:spacing w:val="-6"/>
          <w:sz w:val="24"/>
          <w:szCs w:val="24"/>
        </w:rPr>
      </w:pPr>
    </w:p>
    <w:p w:rsidR="008926DC" w:rsidRDefault="00EA58A3" w:rsidP="001B3499">
      <w:pPr>
        <w:numPr>
          <w:ilvl w:val="0"/>
          <w:numId w:val="18"/>
        </w:numPr>
        <w:tabs>
          <w:tab w:val="clear" w:pos="936"/>
        </w:tabs>
        <w:spacing w:before="8" w:line="240" w:lineRule="exact"/>
        <w:ind w:left="1440" w:hanging="720"/>
        <w:jc w:val="both"/>
        <w:textAlignment w:val="baseline"/>
        <w:rPr>
          <w:rFonts w:asciiTheme="majorHAnsi" w:eastAsia="Courier New" w:hAnsiTheme="majorHAnsi"/>
          <w:color w:val="000000"/>
          <w:spacing w:val="-6"/>
          <w:sz w:val="24"/>
          <w:szCs w:val="24"/>
        </w:rPr>
      </w:pPr>
      <w:r w:rsidRPr="00625A8F">
        <w:rPr>
          <w:rFonts w:asciiTheme="majorHAnsi" w:eastAsia="Courier New" w:hAnsiTheme="majorHAnsi"/>
          <w:color w:val="000000"/>
          <w:spacing w:val="-1"/>
          <w:sz w:val="24"/>
          <w:szCs w:val="24"/>
          <w:u w:val="single"/>
        </w:rPr>
        <w:t>Filings by the Parties.</w:t>
      </w:r>
      <w:r w:rsidRPr="00625A8F">
        <w:rPr>
          <w:rFonts w:asciiTheme="majorHAnsi" w:eastAsia="Courier New" w:hAnsiTheme="majorHAnsi"/>
          <w:color w:val="000000"/>
          <w:spacing w:val="-1"/>
          <w:sz w:val="24"/>
          <w:szCs w:val="24"/>
        </w:rPr>
        <w:t xml:space="preserve"> If an agreement in principle for settlement is reached (even if the agreement in principle is subject to the execution of a definitive settlement agreement or court approval, and is not binding before that date) during the </w:t>
      </w:r>
      <w:r w:rsidRPr="008926DC">
        <w:rPr>
          <w:rFonts w:asciiTheme="majorHAnsi" w:eastAsia="Courier New" w:hAnsiTheme="majorHAnsi"/>
          <w:color w:val="000000"/>
          <w:spacing w:val="-4"/>
          <w:sz w:val="24"/>
          <w:szCs w:val="24"/>
        </w:rPr>
        <w:t>mediation</w:t>
      </w:r>
      <w:r w:rsidRPr="00625A8F">
        <w:rPr>
          <w:rFonts w:asciiTheme="majorHAnsi" w:eastAsia="Courier New" w:hAnsiTheme="majorHAnsi"/>
          <w:color w:val="000000"/>
          <w:spacing w:val="-1"/>
          <w:sz w:val="24"/>
          <w:szCs w:val="24"/>
        </w:rPr>
        <w:t xml:space="preserve"> conference, </w:t>
      </w:r>
      <w:r w:rsidRPr="00625A8F">
        <w:rPr>
          <w:rFonts w:asciiTheme="majorHAnsi" w:eastAsia="Courier New" w:hAnsiTheme="majorHAnsi"/>
          <w:color w:val="000000"/>
          <w:spacing w:val="-6"/>
          <w:sz w:val="24"/>
          <w:szCs w:val="24"/>
        </w:rPr>
        <w:t xml:space="preserve">one or more of the Mediation Participant shall file a notice of settlement or, where required, a motion and proposed order seeking court approval of the settlement. </w:t>
      </w:r>
    </w:p>
    <w:p w:rsidR="00830883" w:rsidRPr="00625A8F" w:rsidRDefault="00EA58A3" w:rsidP="001B3499">
      <w:pPr>
        <w:tabs>
          <w:tab w:val="left" w:pos="1584"/>
        </w:tabs>
        <w:spacing w:before="8" w:line="240" w:lineRule="exact"/>
        <w:ind w:left="720"/>
        <w:jc w:val="both"/>
        <w:textAlignment w:val="baseline"/>
        <w:rPr>
          <w:rFonts w:asciiTheme="majorHAnsi" w:eastAsia="Courier New" w:hAnsiTheme="majorHAnsi"/>
          <w:color w:val="000000"/>
          <w:spacing w:val="-6"/>
          <w:sz w:val="24"/>
          <w:szCs w:val="24"/>
        </w:rPr>
      </w:pPr>
      <w:r w:rsidRPr="00625A8F">
        <w:rPr>
          <w:rFonts w:asciiTheme="majorHAnsi" w:eastAsia="Courier New" w:hAnsiTheme="majorHAnsi"/>
          <w:color w:val="000000"/>
          <w:spacing w:val="-6"/>
          <w:sz w:val="24"/>
          <w:szCs w:val="24"/>
        </w:rPr>
        <w:t xml:space="preserve"> </w:t>
      </w:r>
    </w:p>
    <w:p w:rsidR="007E6AD3" w:rsidRDefault="00EA58A3" w:rsidP="001B3499">
      <w:pPr>
        <w:numPr>
          <w:ilvl w:val="0"/>
          <w:numId w:val="18"/>
        </w:numPr>
        <w:tabs>
          <w:tab w:val="clear" w:pos="936"/>
        </w:tabs>
        <w:spacing w:before="8" w:line="240" w:lineRule="exact"/>
        <w:ind w:left="1440" w:hanging="720"/>
        <w:jc w:val="both"/>
        <w:textAlignment w:val="baseline"/>
        <w:rPr>
          <w:rFonts w:asciiTheme="majorHAnsi" w:eastAsia="Courier New" w:hAnsiTheme="majorHAnsi"/>
          <w:color w:val="000000"/>
          <w:sz w:val="24"/>
          <w:szCs w:val="24"/>
        </w:rPr>
      </w:pPr>
      <w:r w:rsidRPr="00B60BBA">
        <w:rPr>
          <w:rFonts w:asciiTheme="majorHAnsi" w:eastAsia="Courier New" w:hAnsiTheme="majorHAnsi"/>
          <w:color w:val="000000"/>
          <w:spacing w:val="-1"/>
          <w:sz w:val="24"/>
          <w:szCs w:val="24"/>
          <w:u w:val="single"/>
        </w:rPr>
        <w:t>Mediator's Certificate of Completion.</w:t>
      </w:r>
      <w:r>
        <w:rPr>
          <w:rFonts w:asciiTheme="majorHAnsi" w:eastAsia="Courier New" w:hAnsiTheme="majorHAnsi"/>
          <w:color w:val="000000"/>
          <w:spacing w:val="-1"/>
          <w:sz w:val="24"/>
          <w:szCs w:val="24"/>
        </w:rPr>
        <w:t xml:space="preserve">  A</w:t>
      </w:r>
      <w:r>
        <w:rPr>
          <w:rFonts w:asciiTheme="majorHAnsi" w:eastAsia="Courier New" w:hAnsiTheme="majorHAnsi"/>
          <w:color w:val="000000"/>
          <w:spacing w:val="-4"/>
          <w:sz w:val="24"/>
          <w:szCs w:val="24"/>
        </w:rPr>
        <w:t xml:space="preserve">fter the conclusion of the mediation conference (as determined by the mediator), the mediator shall file with the court a certificate in the form </w:t>
      </w:r>
      <w:r w:rsidRPr="008926DC">
        <w:rPr>
          <w:rFonts w:asciiTheme="majorHAnsi" w:eastAsia="Courier New" w:hAnsiTheme="majorHAnsi"/>
          <w:color w:val="000000"/>
          <w:spacing w:val="-6"/>
          <w:sz w:val="24"/>
          <w:szCs w:val="24"/>
        </w:rPr>
        <w:t>provided</w:t>
      </w:r>
      <w:r w:rsidRPr="00B60BBA">
        <w:rPr>
          <w:rFonts w:asciiTheme="majorHAnsi" w:eastAsia="Courier New" w:hAnsiTheme="majorHAnsi"/>
          <w:color w:val="000000"/>
          <w:spacing w:val="-4"/>
          <w:sz w:val="24"/>
          <w:szCs w:val="24"/>
        </w:rPr>
        <w:t xml:space="preserve"> by the court ("</w:t>
      </w:r>
      <w:r w:rsidRPr="00D52B0F">
        <w:rPr>
          <w:rFonts w:asciiTheme="majorHAnsi" w:eastAsia="Courier New" w:hAnsiTheme="majorHAnsi"/>
          <w:color w:val="000000"/>
          <w:spacing w:val="-6"/>
          <w:sz w:val="24"/>
          <w:szCs w:val="24"/>
        </w:rPr>
        <w:t>Certificate</w:t>
      </w:r>
      <w:r>
        <w:rPr>
          <w:rFonts w:asciiTheme="majorHAnsi" w:eastAsia="Courier New" w:hAnsiTheme="majorHAnsi"/>
          <w:color w:val="000000"/>
          <w:spacing w:val="-4"/>
          <w:sz w:val="24"/>
          <w:szCs w:val="24"/>
        </w:rPr>
        <w:t xml:space="preserve"> of Completion") notifying the court about whether or not a settlement has been reached.   Regardless of the outcome of the Mediation Process, the mediator </w:t>
      </w:r>
      <w:r>
        <w:rPr>
          <w:rFonts w:asciiTheme="majorHAnsi" w:eastAsia="Courier New" w:hAnsiTheme="majorHAnsi"/>
          <w:color w:val="000000"/>
          <w:sz w:val="24"/>
          <w:szCs w:val="24"/>
        </w:rPr>
        <w:t xml:space="preserve">shall not provide the court with any details of the substance of the conference or the settlement, if any. </w:t>
      </w:r>
    </w:p>
    <w:p w:rsidR="007E6AD3" w:rsidRPr="008632ED" w:rsidRDefault="00F92767" w:rsidP="001B3499">
      <w:pPr>
        <w:pStyle w:val="ListParagraph"/>
        <w:jc w:val="both"/>
        <w:rPr>
          <w:rFonts w:asciiTheme="majorHAnsi" w:eastAsia="Courier New" w:hAnsiTheme="majorHAnsi"/>
          <w:color w:val="000000"/>
          <w:sz w:val="24"/>
          <w:szCs w:val="24"/>
          <w:u w:val="single"/>
        </w:rPr>
      </w:pPr>
    </w:p>
    <w:p w:rsidR="00D35D29" w:rsidRDefault="00EA58A3" w:rsidP="001B3499">
      <w:pPr>
        <w:numPr>
          <w:ilvl w:val="0"/>
          <w:numId w:val="18"/>
        </w:numPr>
        <w:tabs>
          <w:tab w:val="clear" w:pos="936"/>
        </w:tabs>
        <w:spacing w:before="8" w:line="240" w:lineRule="exact"/>
        <w:ind w:left="1440" w:hanging="720"/>
        <w:jc w:val="both"/>
        <w:textAlignment w:val="baseline"/>
        <w:rPr>
          <w:rFonts w:asciiTheme="majorHAnsi" w:eastAsia="Courier New" w:hAnsiTheme="majorHAnsi"/>
          <w:color w:val="000000"/>
          <w:sz w:val="24"/>
          <w:szCs w:val="24"/>
        </w:rPr>
      </w:pPr>
      <w:r w:rsidRPr="008632ED">
        <w:rPr>
          <w:rFonts w:asciiTheme="majorHAnsi" w:eastAsia="Courier New" w:hAnsiTheme="majorHAnsi"/>
          <w:color w:val="000000"/>
          <w:sz w:val="24"/>
          <w:szCs w:val="24"/>
          <w:u w:val="single"/>
        </w:rPr>
        <w:t>If the Agreement in Principle is not completed</w:t>
      </w:r>
      <w:r>
        <w:rPr>
          <w:rFonts w:asciiTheme="majorHAnsi" w:eastAsia="Courier New" w:hAnsiTheme="majorHAnsi"/>
          <w:color w:val="000000"/>
          <w:sz w:val="24"/>
          <w:szCs w:val="24"/>
        </w:rPr>
        <w:t xml:space="preserve">. If the parties are not able or willing to consummate the agreement in principle that was reached during the mediation conference, and the agreement in principal </w:t>
      </w:r>
      <w:r w:rsidRPr="00AB1BC5">
        <w:rPr>
          <w:rFonts w:asciiTheme="majorHAnsi" w:eastAsia="Courier New" w:hAnsiTheme="majorHAnsi"/>
          <w:color w:val="000000"/>
          <w:spacing w:val="-6"/>
          <w:sz w:val="24"/>
          <w:szCs w:val="24"/>
        </w:rPr>
        <w:t>never</w:t>
      </w:r>
      <w:r>
        <w:rPr>
          <w:rFonts w:asciiTheme="majorHAnsi" w:eastAsia="Courier New" w:hAnsiTheme="majorHAnsi"/>
          <w:color w:val="000000"/>
          <w:sz w:val="24"/>
          <w:szCs w:val="24"/>
        </w:rPr>
        <w:t xml:space="preserve"> becomes a binding contract, the substance of the proposed settlement shall remain confidential and shall not be disclosed to the court by the mediator or any of the Mediation Participants</w:t>
      </w:r>
      <w:proofErr w:type="gramStart"/>
      <w:r>
        <w:rPr>
          <w:rFonts w:asciiTheme="majorHAnsi" w:eastAsia="Courier New" w:hAnsiTheme="majorHAnsi"/>
          <w:color w:val="000000"/>
          <w:sz w:val="24"/>
          <w:szCs w:val="24"/>
        </w:rPr>
        <w:t>..</w:t>
      </w:r>
      <w:proofErr w:type="gramEnd"/>
      <w:r>
        <w:rPr>
          <w:rFonts w:asciiTheme="majorHAnsi" w:eastAsia="Courier New" w:hAnsiTheme="majorHAnsi"/>
          <w:color w:val="000000"/>
          <w:sz w:val="24"/>
          <w:szCs w:val="24"/>
        </w:rPr>
        <w:t xml:space="preserve">  </w:t>
      </w:r>
    </w:p>
    <w:p w:rsidR="00BD5380"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z w:val="24"/>
          <w:szCs w:val="24"/>
        </w:rPr>
      </w:pPr>
      <w:r w:rsidRPr="00265769">
        <w:rPr>
          <w:rFonts w:asciiTheme="majorHAnsi" w:eastAsia="Courier New" w:hAnsiTheme="majorHAnsi"/>
          <w:color w:val="000000"/>
          <w:spacing w:val="-6"/>
          <w:sz w:val="24"/>
          <w:szCs w:val="24"/>
          <w:u w:val="single"/>
        </w:rPr>
        <w:t>Withdrawal</w:t>
      </w:r>
      <w:r w:rsidRPr="00BD5380">
        <w:rPr>
          <w:rFonts w:asciiTheme="majorHAnsi" w:eastAsia="Courier New" w:hAnsiTheme="majorHAnsi"/>
          <w:color w:val="000000"/>
          <w:spacing w:val="-5"/>
          <w:sz w:val="24"/>
          <w:szCs w:val="24"/>
          <w:u w:val="single"/>
        </w:rPr>
        <w:t xml:space="preserve"> from Mediation.</w:t>
      </w:r>
      <w:r w:rsidRPr="00BD5380">
        <w:rPr>
          <w:rFonts w:asciiTheme="majorHAnsi" w:eastAsia="Courier New" w:hAnsiTheme="majorHAnsi"/>
          <w:color w:val="000000"/>
          <w:spacing w:val="-5"/>
          <w:sz w:val="24"/>
          <w:szCs w:val="24"/>
        </w:rPr>
        <w:t xml:space="preserve">  </w:t>
      </w:r>
      <w:proofErr w:type="gramStart"/>
      <w:r w:rsidRPr="00BD5380">
        <w:rPr>
          <w:rFonts w:asciiTheme="majorHAnsi" w:eastAsia="Courier New" w:hAnsiTheme="majorHAnsi"/>
          <w:color w:val="000000"/>
          <w:spacing w:val="-5"/>
          <w:sz w:val="24"/>
          <w:szCs w:val="24"/>
        </w:rPr>
        <w:t>Any matter assigned to mediation under this Local Rule may be withdrawn from mediation by the court</w:t>
      </w:r>
      <w:proofErr w:type="gramEnd"/>
      <w:r w:rsidRPr="00BD5380">
        <w:rPr>
          <w:rFonts w:asciiTheme="majorHAnsi" w:eastAsia="Courier New" w:hAnsiTheme="majorHAnsi"/>
          <w:color w:val="000000"/>
          <w:spacing w:val="-5"/>
          <w:sz w:val="24"/>
          <w:szCs w:val="24"/>
        </w:rPr>
        <w:t xml:space="preserve"> at any time.  Any Mediation Participant may file a motion with the court seeking authority to withdraw from th</w:t>
      </w:r>
      <w:r w:rsidRPr="00BD5380">
        <w:rPr>
          <w:rFonts w:asciiTheme="majorHAnsi" w:eastAsia="Courier New" w:hAnsiTheme="majorHAnsi"/>
          <w:color w:val="000000"/>
          <w:spacing w:val="-5"/>
          <w:sz w:val="24"/>
          <w:szCs w:val="24"/>
          <w:u w:val="single"/>
        </w:rPr>
        <w:t>e</w:t>
      </w:r>
      <w:r>
        <w:rPr>
          <w:rFonts w:asciiTheme="majorHAnsi" w:eastAsia="Courier New" w:hAnsiTheme="majorHAnsi"/>
          <w:color w:val="000000"/>
          <w:sz w:val="24"/>
          <w:szCs w:val="24"/>
        </w:rPr>
        <w:t xml:space="preserve"> mediation or seeking to withdraw any matter assigned to mediation by court order from such mediation.</w:t>
      </w:r>
    </w:p>
    <w:p w:rsidR="00830883" w:rsidRPr="001B00E2"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z w:val="24"/>
          <w:szCs w:val="24"/>
        </w:rPr>
      </w:pPr>
      <w:r w:rsidRPr="00265769">
        <w:rPr>
          <w:rFonts w:asciiTheme="majorHAnsi" w:eastAsia="Courier New" w:hAnsiTheme="majorHAnsi"/>
          <w:color w:val="000000"/>
          <w:spacing w:val="-6"/>
          <w:sz w:val="24"/>
          <w:szCs w:val="24"/>
          <w:u w:val="single"/>
        </w:rPr>
        <w:t>Termination</w:t>
      </w:r>
      <w:r w:rsidRPr="00B60BBA">
        <w:rPr>
          <w:rFonts w:asciiTheme="majorHAnsi" w:eastAsia="Courier New" w:hAnsiTheme="majorHAnsi"/>
          <w:color w:val="000000"/>
          <w:spacing w:val="-4"/>
          <w:sz w:val="24"/>
          <w:szCs w:val="24"/>
          <w:u w:val="single"/>
        </w:rPr>
        <w:t xml:space="preserve"> of Mediation.</w:t>
      </w:r>
      <w:r w:rsidRPr="00B60BBA">
        <w:rPr>
          <w:rFonts w:asciiTheme="majorHAnsi" w:eastAsia="Courier New" w:hAnsiTheme="majorHAnsi"/>
          <w:color w:val="000000"/>
          <w:spacing w:val="-4"/>
          <w:sz w:val="24"/>
          <w:szCs w:val="24"/>
        </w:rPr>
        <w:t xml:space="preserve"> Upon the filing of a mediator's Certificate of Completion under Local Rule 1(f) (ii) or the entry of an order withdrawing a matter </w:t>
      </w:r>
      <w:r w:rsidRPr="00D52B0F">
        <w:rPr>
          <w:rFonts w:asciiTheme="majorHAnsi" w:eastAsia="Courier New" w:hAnsiTheme="majorHAnsi"/>
          <w:color w:val="000000"/>
          <w:sz w:val="24"/>
          <w:szCs w:val="24"/>
        </w:rPr>
        <w:t>from</w:t>
      </w:r>
      <w:r w:rsidRPr="00B60BBA">
        <w:rPr>
          <w:rFonts w:asciiTheme="majorHAnsi" w:eastAsia="Courier New" w:hAnsiTheme="majorHAnsi"/>
          <w:color w:val="000000"/>
          <w:spacing w:val="-4"/>
          <w:sz w:val="24"/>
          <w:szCs w:val="24"/>
        </w:rPr>
        <w:t xml:space="preserve"> mediation under Local Rule 1(g) the mediation will be deemed terminated and the mediator </w:t>
      </w:r>
      <w:r w:rsidRPr="00AB1BC5">
        <w:rPr>
          <w:rFonts w:asciiTheme="majorHAnsi" w:eastAsia="Courier New" w:hAnsiTheme="majorHAnsi"/>
          <w:color w:val="000000"/>
          <w:spacing w:val="-2"/>
          <w:sz w:val="24"/>
          <w:szCs w:val="24"/>
        </w:rPr>
        <w:t>excused</w:t>
      </w:r>
      <w:r>
        <w:rPr>
          <w:rFonts w:asciiTheme="majorHAnsi" w:eastAsia="Courier New" w:hAnsiTheme="majorHAnsi"/>
          <w:color w:val="000000"/>
          <w:spacing w:val="-4"/>
          <w:sz w:val="24"/>
          <w:szCs w:val="24"/>
        </w:rPr>
        <w:t xml:space="preserve"> and relieved from further responsibilities in the matter without further order of the court.   If the Mediation Process does not result in a resolution of all of the disputes in the assigned matter, the matter shall proceed to trial or hearing under the court's scheduling orders.   However, the court shall always have the discretion to reinstitute the Mediation Process if the court determines that such action is the most appropriate course under the circumstances.  In such event, Local Rule 1 and Local Rule 2 shall apply in the same manner as if the mediation were first beginning pursuant to Local Rule 1(a).</w:t>
      </w:r>
    </w:p>
    <w:p w:rsidR="001B00E2" w:rsidRPr="00BD5380"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z w:val="24"/>
          <w:szCs w:val="24"/>
        </w:rPr>
      </w:pPr>
      <w:r>
        <w:rPr>
          <w:rFonts w:asciiTheme="majorHAnsi" w:eastAsia="Courier New" w:hAnsiTheme="majorHAnsi"/>
          <w:color w:val="000000"/>
          <w:spacing w:val="-6"/>
          <w:sz w:val="24"/>
          <w:szCs w:val="24"/>
          <w:u w:val="single"/>
        </w:rPr>
        <w:t>Applicability of Rules to a Particular Mediation.</w:t>
      </w:r>
      <w:r>
        <w:rPr>
          <w:rFonts w:asciiTheme="majorHAnsi" w:eastAsia="Courier New" w:hAnsiTheme="majorHAnsi"/>
          <w:color w:val="000000"/>
          <w:sz w:val="24"/>
          <w:szCs w:val="24"/>
        </w:rPr>
        <w:t xml:space="preserve">  The court may, upon request of one or more parties to the mediation, or on the court’s own   motion, declare that one or more of provisions of this Local Rule may be suspended or rendered inapplicable </w:t>
      </w:r>
      <w:r>
        <w:rPr>
          <w:rFonts w:asciiTheme="majorHAnsi" w:eastAsia="Courier New" w:hAnsiTheme="majorHAnsi"/>
          <w:color w:val="000000"/>
          <w:sz w:val="24"/>
          <w:szCs w:val="24"/>
        </w:rPr>
        <w:lastRenderedPageBreak/>
        <w:t xml:space="preserve">with </w:t>
      </w:r>
      <w:r w:rsidRPr="00AB1BC5">
        <w:rPr>
          <w:rFonts w:asciiTheme="majorHAnsi" w:eastAsia="Courier New" w:hAnsiTheme="majorHAnsi"/>
          <w:color w:val="000000"/>
          <w:spacing w:val="-4"/>
          <w:sz w:val="24"/>
          <w:szCs w:val="24"/>
        </w:rPr>
        <w:t>respect</w:t>
      </w:r>
      <w:r>
        <w:rPr>
          <w:rFonts w:asciiTheme="majorHAnsi" w:eastAsia="Courier New" w:hAnsiTheme="majorHAnsi"/>
          <w:color w:val="000000"/>
          <w:sz w:val="24"/>
          <w:szCs w:val="24"/>
        </w:rPr>
        <w:t xml:space="preserve"> to a particular mediation except Local Rule 1(d) and Local Rule 1(j).  Otherwise these Local Rules shall control any mediation related to a case under the Bankruptcy Code.</w:t>
      </w:r>
    </w:p>
    <w:p w:rsidR="00AE7251" w:rsidRDefault="00EA58A3" w:rsidP="001B3499">
      <w:pPr>
        <w:numPr>
          <w:ilvl w:val="0"/>
          <w:numId w:val="1"/>
        </w:numPr>
        <w:tabs>
          <w:tab w:val="clear" w:pos="36"/>
        </w:tabs>
        <w:spacing w:before="176" w:line="242" w:lineRule="exact"/>
        <w:ind w:left="720" w:hanging="720"/>
        <w:jc w:val="both"/>
        <w:textAlignment w:val="baseline"/>
        <w:rPr>
          <w:rFonts w:asciiTheme="majorHAnsi" w:eastAsia="Courier New" w:hAnsiTheme="majorHAnsi"/>
          <w:color w:val="000000"/>
          <w:spacing w:val="-4"/>
          <w:sz w:val="24"/>
          <w:szCs w:val="24"/>
        </w:rPr>
      </w:pPr>
      <w:r w:rsidRPr="00F36386">
        <w:rPr>
          <w:rFonts w:asciiTheme="majorHAnsi" w:eastAsia="Courier New" w:hAnsiTheme="majorHAnsi"/>
          <w:color w:val="000000"/>
          <w:spacing w:val="-5"/>
          <w:sz w:val="24"/>
          <w:szCs w:val="24"/>
          <w:u w:val="single"/>
        </w:rPr>
        <w:t>Immunity</w:t>
      </w:r>
      <w:r w:rsidRPr="00540774">
        <w:rPr>
          <w:rFonts w:asciiTheme="majorHAnsi" w:eastAsia="Courier New" w:hAnsiTheme="majorHAnsi"/>
          <w:color w:val="000000"/>
          <w:spacing w:val="-4"/>
          <w:sz w:val="24"/>
          <w:szCs w:val="24"/>
          <w:u w:val="single"/>
        </w:rPr>
        <w:t>.</w:t>
      </w:r>
      <w:r w:rsidRPr="001B3499">
        <w:rPr>
          <w:rFonts w:asciiTheme="majorHAnsi" w:eastAsia="Courier New" w:hAnsiTheme="majorHAnsi"/>
          <w:color w:val="000000"/>
          <w:spacing w:val="-4"/>
          <w:sz w:val="24"/>
          <w:szCs w:val="24"/>
        </w:rPr>
        <w:t xml:space="preserve">  </w:t>
      </w:r>
      <w:r w:rsidRPr="00B46952">
        <w:rPr>
          <w:sz w:val="24"/>
          <w:szCs w:val="24"/>
        </w:rPr>
        <w:t>Aside from proof of actual fraud or other willful misconduct</w:t>
      </w:r>
      <w:r>
        <w:t xml:space="preserve">, </w:t>
      </w:r>
      <w:r w:rsidRPr="00540774">
        <w:rPr>
          <w:rFonts w:asciiTheme="majorHAnsi" w:eastAsia="Courier New" w:hAnsiTheme="majorHAnsi"/>
          <w:color w:val="000000"/>
          <w:spacing w:val="-4"/>
          <w:sz w:val="24"/>
          <w:szCs w:val="24"/>
        </w:rPr>
        <w:t xml:space="preserve">mediators shall be immune from claims arising out of acts or omissions incident or related to their service as mediators appointed by the bankruptcy court. See, </w:t>
      </w:r>
      <w:r w:rsidRPr="00540774">
        <w:rPr>
          <w:rFonts w:asciiTheme="majorHAnsi" w:eastAsia="Courier New" w:hAnsiTheme="majorHAnsi"/>
          <w:color w:val="000000"/>
          <w:spacing w:val="-4"/>
          <w:sz w:val="24"/>
          <w:szCs w:val="24"/>
          <w:u w:val="single"/>
        </w:rPr>
        <w:t>Wagshal v. Foster</w:t>
      </w:r>
      <w:r>
        <w:rPr>
          <w:rFonts w:asciiTheme="majorHAnsi" w:eastAsia="Courier New" w:hAnsiTheme="majorHAnsi"/>
          <w:color w:val="000000"/>
          <w:spacing w:val="-4"/>
          <w:sz w:val="24"/>
          <w:szCs w:val="24"/>
        </w:rPr>
        <w:t>, 28 F.3d. 1249 (D.C. Cir. 1994). Appointed mediators are judicial officers clothed with the same immunities as judges and to the same extent set forth in Title 28 of the United States Code.</w:t>
      </w:r>
    </w:p>
    <w:p w:rsidR="00F36386"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F36386"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F36386"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F36386"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F36386"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F36386" w:rsidRPr="00540774" w:rsidRDefault="00F92767" w:rsidP="001B3499">
      <w:pPr>
        <w:tabs>
          <w:tab w:val="left" w:pos="648"/>
        </w:tabs>
        <w:spacing w:before="230" w:line="249" w:lineRule="exact"/>
        <w:jc w:val="both"/>
        <w:textAlignment w:val="baseline"/>
        <w:rPr>
          <w:rFonts w:asciiTheme="majorHAnsi" w:eastAsia="Courier New" w:hAnsiTheme="majorHAnsi"/>
          <w:color w:val="000000"/>
          <w:spacing w:val="-4"/>
          <w:sz w:val="24"/>
          <w:szCs w:val="24"/>
        </w:rPr>
      </w:pPr>
    </w:p>
    <w:p w:rsidR="00EB681E" w:rsidRPr="00B60BBA" w:rsidRDefault="00F92767" w:rsidP="001B3499">
      <w:pPr>
        <w:jc w:val="both"/>
        <w:rPr>
          <w:rFonts w:asciiTheme="majorHAnsi" w:hAnsiTheme="majorHAnsi"/>
          <w:sz w:val="24"/>
          <w:szCs w:val="24"/>
        </w:rPr>
      </w:pPr>
      <w:r>
        <w:rPr>
          <w:rFonts w:asciiTheme="majorHAnsi" w:hAnsiTheme="majorHAnsi"/>
          <w:noProof/>
          <w:sz w:val="24"/>
          <w:szCs w:val="24"/>
        </w:rPr>
      </w:r>
      <w:r>
        <w:rPr>
          <w:rFonts w:asciiTheme="majorHAnsi" w:hAnsiTheme="majorHAnsi"/>
          <w:noProof/>
          <w:sz w:val="24"/>
          <w:szCs w:val="24"/>
        </w:rPr>
        <w:pict>
          <v:shape id="SWFootPg99" o:spid="_x0000_s1026"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filled="f" stroked="f" strokeweight=".5pt">
            <v:textbox inset="0,0,0,0">
              <w:txbxContent>
                <w:p w:rsidR="00D04563" w:rsidRPr="00D04563" w:rsidRDefault="00EA58A3" w:rsidP="00D04563">
                  <w:pPr>
                    <w:rPr>
                      <w:sz w:val="18"/>
                    </w:rPr>
                  </w:pPr>
                  <w:r>
                    <w:rPr>
                      <w:sz w:val="18"/>
                    </w:rPr>
                    <w:fldChar w:fldCharType="begin"/>
                  </w:r>
                  <w:r w:rsidRPr="00D04563">
                    <w:rPr>
                      <w:sz w:val="18"/>
                    </w:rPr>
                    <w:instrText xml:space="preserve"> IF "</w:instrText>
                  </w:r>
                  <w:r w:rsidRPr="00D04563">
                    <w:rPr>
                      <w:sz w:val="18"/>
                    </w:rPr>
                    <w:fldChar w:fldCharType="begin"/>
                  </w:r>
                  <w:r w:rsidRPr="00D04563">
                    <w:rPr>
                      <w:sz w:val="18"/>
                    </w:rPr>
                    <w:instrText xml:space="preserve"> DOCVARIABLE "SWDocIDLocation" </w:instrText>
                  </w:r>
                  <w:r w:rsidRPr="00D04563">
                    <w:rPr>
                      <w:sz w:val="18"/>
                    </w:rPr>
                    <w:fldChar w:fldCharType="separate"/>
                  </w:r>
                  <w:r>
                    <w:rPr>
                      <w:sz w:val="18"/>
                    </w:rPr>
                    <w:instrText>4</w:instrText>
                  </w:r>
                  <w:r w:rsidRPr="00D04563">
                    <w:rPr>
                      <w:sz w:val="18"/>
                    </w:rPr>
                    <w:fldChar w:fldCharType="end"/>
                  </w:r>
                  <w:r>
                    <w:rPr>
                      <w:sz w:val="18"/>
                    </w:rPr>
                    <w:instrText xml:space="preserve">" = "4" "35022611v.1" "" </w:instrText>
                  </w:r>
                  <w:r>
                    <w:rPr>
                      <w:sz w:val="18"/>
                    </w:rPr>
                    <w:fldChar w:fldCharType="separate"/>
                  </w:r>
                  <w:r>
                    <w:rPr>
                      <w:noProof/>
                      <w:sz w:val="18"/>
                    </w:rPr>
                    <w:t>35022611v.1</w:t>
                  </w:r>
                  <w:r>
                    <w:rPr>
                      <w:sz w:val="18"/>
                    </w:rPr>
                    <w:fldChar w:fldCharType="end"/>
                  </w:r>
                </w:p>
              </w:txbxContent>
            </v:textbox>
            <w10:wrap type="none"/>
            <w10:anchorlock/>
          </v:shape>
        </w:pict>
      </w:r>
    </w:p>
    <w:sectPr w:rsidR="00EB681E" w:rsidRPr="00B60BBA" w:rsidSect="00584254">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EA58A3" w:rsidRDefault="00EA58A3">
      <w:r>
        <w:separator/>
      </w:r>
    </w:p>
  </w:endnote>
  <w:endnote w:type="continuationSeparator" w:id="0">
    <w:p w:rsidR="00EA58A3" w:rsidRDefault="00EA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5E" w:rsidRDefault="00EA58A3">
    <w:pPr>
      <w:pStyle w:val="Footer"/>
      <w:jc w:val="center"/>
    </w:pPr>
    <w:r>
      <w:fldChar w:fldCharType="begin"/>
    </w:r>
    <w:r>
      <w:instrText xml:space="preserve"> PAGE   \* MERGEFORMAT </w:instrText>
    </w:r>
    <w:r>
      <w:fldChar w:fldCharType="separate"/>
    </w:r>
    <w:r w:rsidR="00F92767">
      <w:rPr>
        <w:noProof/>
      </w:rPr>
      <w:t>2</w:t>
    </w:r>
    <w:r>
      <w:rPr>
        <w:noProof/>
      </w:rPr>
      <w:fldChar w:fldCharType="end"/>
    </w:r>
  </w:p>
  <w:p w:rsidR="0054255E" w:rsidRDefault="00F9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EA58A3" w:rsidRDefault="00EA58A3">
      <w:r>
        <w:separator/>
      </w:r>
    </w:p>
  </w:footnote>
  <w:footnote w:type="continuationSeparator" w:id="0">
    <w:p w:rsidR="00EA58A3" w:rsidRDefault="00EA58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2E63CE"/>
    <w:multiLevelType w:val="multilevel"/>
    <w:tmpl w:val="F6E2BF62"/>
    <w:lvl w:ilvl="0">
      <w:start w:val="5"/>
      <w:numFmt w:val="lowerLetter"/>
      <w:lvlText w:val="(%1)"/>
      <w:lvlJc w:val="left"/>
      <w:pPr>
        <w:tabs>
          <w:tab w:val="left" w:pos="576"/>
        </w:tabs>
        <w:ind w:left="720"/>
      </w:pPr>
      <w:rPr>
        <w:rFonts w:ascii="Courier New" w:eastAsia="Courier New" w:hAnsi="Courier New"/>
        <w:strike w:val="0"/>
        <w:color w:val="000000"/>
        <w:spacing w:val="-5"/>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4E5E0A"/>
    <w:multiLevelType w:val="multilevel"/>
    <w:tmpl w:val="C362FAE4"/>
    <w:lvl w:ilvl="0">
      <w:start w:val="4"/>
      <w:numFmt w:val="lowerRoman"/>
      <w:lvlText w:val="(%1)"/>
      <w:lvlJc w:val="left"/>
      <w:pPr>
        <w:tabs>
          <w:tab w:val="left" w:pos="936"/>
        </w:tabs>
        <w:ind w:left="720"/>
      </w:pPr>
      <w:rPr>
        <w:rFonts w:ascii="Courier New" w:eastAsia="Courier New" w:hAnsi="Courier New"/>
        <w:strike w:val="0"/>
        <w:color w:val="000000"/>
        <w:spacing w:val="-6"/>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4F47E6"/>
    <w:multiLevelType w:val="multilevel"/>
    <w:tmpl w:val="28D28728"/>
    <w:lvl w:ilvl="0">
      <w:start w:val="14"/>
      <w:numFmt w:val="lowerRoman"/>
      <w:lvlText w:val="(%1)"/>
      <w:lvlJc w:val="left"/>
      <w:pPr>
        <w:tabs>
          <w:tab w:val="left" w:pos="936"/>
        </w:tabs>
        <w:ind w:left="720"/>
      </w:pPr>
      <w:rPr>
        <w:rFonts w:ascii="Courier New" w:eastAsia="Courier New" w:hAnsi="Courier New"/>
        <w:strike w:val="0"/>
        <w:color w:val="000000"/>
        <w:spacing w:val="0"/>
        <w:w w:val="100"/>
        <w:sz w:val="21"/>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E447A5"/>
    <w:multiLevelType w:val="multilevel"/>
    <w:tmpl w:val="42ECD7D4"/>
    <w:lvl w:ilvl="0">
      <w:start w:val="1"/>
      <w:numFmt w:val="lowerRoman"/>
      <w:lvlText w:val="(%1)"/>
      <w:lvlJc w:val="left"/>
      <w:pPr>
        <w:tabs>
          <w:tab w:val="left" w:pos="936"/>
        </w:tabs>
        <w:ind w:left="720"/>
      </w:pPr>
      <w:rPr>
        <w:rFonts w:ascii="Times New Roman" w:eastAsia="Courier New" w:hAnsi="Times New Roman" w:cs="Times New Roman" w:hint="default"/>
        <w:strike w:val="0"/>
        <w:color w:val="000000"/>
        <w:spacing w:val="-4"/>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1C3E5D"/>
    <w:multiLevelType w:val="multilevel"/>
    <w:tmpl w:val="4A528B4C"/>
    <w:lvl w:ilvl="0">
      <w:start w:val="1"/>
      <w:numFmt w:val="upperLetter"/>
      <w:lvlText w:val="(%1)"/>
      <w:lvlJc w:val="left"/>
      <w:pPr>
        <w:tabs>
          <w:tab w:val="left" w:pos="648"/>
        </w:tabs>
        <w:ind w:left="720"/>
      </w:pPr>
      <w:rPr>
        <w:rFonts w:ascii="Courier New" w:eastAsia="Courier New" w:hAnsi="Courier New"/>
        <w:strike w:val="0"/>
        <w:color w:val="000000"/>
        <w:spacing w:val="-6"/>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368E1"/>
    <w:multiLevelType w:val="multilevel"/>
    <w:tmpl w:val="259410F0"/>
    <w:lvl w:ilvl="0">
      <w:start w:val="3"/>
      <w:numFmt w:val="lowerRoman"/>
      <w:lvlText w:val="(%1)"/>
      <w:lvlJc w:val="left"/>
      <w:pPr>
        <w:tabs>
          <w:tab w:val="left" w:pos="1278"/>
        </w:tabs>
        <w:ind w:left="990"/>
      </w:pPr>
      <w:rPr>
        <w:rFonts w:ascii="Times New Roman" w:eastAsia="Courier New" w:hAnsi="Times New Roman" w:cs="Times New Roman" w:hint="default"/>
        <w:strike w:val="0"/>
        <w:color w:val="000000"/>
        <w:spacing w:val="-4"/>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AC29FE"/>
    <w:multiLevelType w:val="multilevel"/>
    <w:tmpl w:val="39F61160"/>
    <w:lvl w:ilvl="0">
      <w:start w:val="3"/>
      <w:numFmt w:val="upperLetter"/>
      <w:lvlText w:val="(%1)"/>
      <w:lvlJc w:val="left"/>
      <w:pPr>
        <w:tabs>
          <w:tab w:val="left" w:pos="576"/>
        </w:tabs>
        <w:ind w:left="720"/>
      </w:pPr>
      <w:rPr>
        <w:rFonts w:ascii="Courier New" w:eastAsia="Courier New" w:hAnsi="Courier New"/>
        <w:strike w:val="0"/>
        <w:color w:val="000000"/>
        <w:spacing w:val="-6"/>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F82307"/>
    <w:multiLevelType w:val="multilevel"/>
    <w:tmpl w:val="DEB2D2F2"/>
    <w:lvl w:ilvl="0">
      <w:start w:val="1"/>
      <w:numFmt w:val="lowerRoman"/>
      <w:lvlText w:val="(%1)"/>
      <w:lvlJc w:val="left"/>
      <w:pPr>
        <w:tabs>
          <w:tab w:val="left" w:pos="936"/>
        </w:tabs>
        <w:ind w:left="720"/>
      </w:pPr>
      <w:rPr>
        <w:rFonts w:ascii="Courier New" w:eastAsia="Courier New" w:hAnsi="Courier New"/>
        <w:strike w:val="0"/>
        <w:color w:val="000000"/>
        <w:spacing w:val="-5"/>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D25FEF"/>
    <w:multiLevelType w:val="multilevel"/>
    <w:tmpl w:val="A6F6C876"/>
    <w:lvl w:ilvl="0">
      <w:start w:val="1"/>
      <w:numFmt w:val="lowerRoman"/>
      <w:lvlText w:val="(%1)"/>
      <w:lvlJc w:val="left"/>
      <w:pPr>
        <w:tabs>
          <w:tab w:val="left" w:pos="936"/>
        </w:tabs>
        <w:ind w:left="720"/>
      </w:pPr>
      <w:rPr>
        <w:rFonts w:ascii="Times New Roman" w:eastAsia="Courier New" w:hAnsi="Times New Roman" w:cs="Times New Roman" w:hint="default"/>
        <w:strike w:val="0"/>
        <w:color w:val="000000"/>
        <w:spacing w:val="-4"/>
        <w:w w:val="100"/>
        <w:sz w:val="22"/>
        <w:u w:val="none"/>
        <w:vertAlign w:val="baseline"/>
        <w:lang w:val="en-US"/>
      </w:rPr>
    </w:lvl>
    <w:lvl w:ilvl="1">
      <w:start w:val="1"/>
      <w:numFmt w:val="upperLetter"/>
      <w:lvlText w:val="(%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CD7E6E"/>
    <w:multiLevelType w:val="multilevel"/>
    <w:tmpl w:val="7C623E24"/>
    <w:lvl w:ilvl="0">
      <w:start w:val="1"/>
      <w:numFmt w:val="decimal"/>
      <w:lvlText w:val="(%1)"/>
      <w:lvlJc w:val="left"/>
      <w:pPr>
        <w:tabs>
          <w:tab w:val="left" w:pos="576"/>
        </w:tabs>
        <w:ind w:left="720"/>
      </w:pPr>
      <w:rPr>
        <w:rFonts w:ascii="Times New Roman" w:eastAsia="Courier New" w:hAnsi="Times New Roman" w:cs="Times New Roman" w:hint="default"/>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0C071A"/>
    <w:multiLevelType w:val="multilevel"/>
    <w:tmpl w:val="5ECC27A6"/>
    <w:lvl w:ilvl="0">
      <w:start w:val="7"/>
      <w:numFmt w:val="lowerRoman"/>
      <w:lvlText w:val="(%1)"/>
      <w:lvlJc w:val="left"/>
      <w:pPr>
        <w:tabs>
          <w:tab w:val="left" w:pos="864"/>
        </w:tabs>
        <w:ind w:left="720"/>
      </w:pPr>
      <w:rPr>
        <w:rFonts w:ascii="Courier New" w:eastAsia="Courier New" w:hAnsi="Courier New"/>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C552B"/>
    <w:multiLevelType w:val="multilevel"/>
    <w:tmpl w:val="3B26B262"/>
    <w:lvl w:ilvl="0">
      <w:start w:val="7"/>
      <w:numFmt w:val="lowerLetter"/>
      <w:lvlText w:val="(%1)"/>
      <w:lvlJc w:val="left"/>
      <w:pPr>
        <w:tabs>
          <w:tab w:val="left" w:pos="576"/>
        </w:tabs>
        <w:ind w:left="720"/>
      </w:pPr>
      <w:rPr>
        <w:rFonts w:ascii="Courier New" w:eastAsia="Courier New" w:hAnsi="Courier New"/>
        <w:strike w:val="0"/>
        <w:color w:val="000000"/>
        <w:spacing w:val="0"/>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7F237C"/>
    <w:multiLevelType w:val="multilevel"/>
    <w:tmpl w:val="0D724ED0"/>
    <w:lvl w:ilvl="0">
      <w:start w:val="1"/>
      <w:numFmt w:val="lowerLetter"/>
      <w:lvlText w:val="(%1)"/>
      <w:lvlJc w:val="left"/>
      <w:pPr>
        <w:tabs>
          <w:tab w:val="left" w:pos="36"/>
        </w:tabs>
        <w:ind w:left="180"/>
      </w:pPr>
      <w:rPr>
        <w:rFonts w:hint="default"/>
        <w:strike w:val="0"/>
        <w:color w:val="000000"/>
        <w:spacing w:val="-4"/>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DC4AB5"/>
    <w:multiLevelType w:val="multilevel"/>
    <w:tmpl w:val="42ECD7D4"/>
    <w:lvl w:ilvl="0">
      <w:start w:val="1"/>
      <w:numFmt w:val="lowerRoman"/>
      <w:lvlText w:val="(%1)"/>
      <w:lvlJc w:val="left"/>
      <w:pPr>
        <w:tabs>
          <w:tab w:val="left" w:pos="936"/>
        </w:tabs>
        <w:ind w:left="720"/>
      </w:pPr>
      <w:rPr>
        <w:rFonts w:ascii="Times New Roman" w:eastAsia="Courier New" w:hAnsi="Times New Roman" w:cs="Times New Roman" w:hint="default"/>
        <w:strike w:val="0"/>
        <w:color w:val="000000"/>
        <w:spacing w:val="-4"/>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DB60EC"/>
    <w:multiLevelType w:val="hybridMultilevel"/>
    <w:tmpl w:val="393C1BB8"/>
    <w:lvl w:ilvl="0" w:tplc="30BAB5E6">
      <w:start w:val="1"/>
      <w:numFmt w:val="lowerRoman"/>
      <w:lvlText w:val="(%1)"/>
      <w:lvlJc w:val="left"/>
      <w:pPr>
        <w:ind w:left="1170" w:hanging="360"/>
      </w:pPr>
      <w:rPr>
        <w:rFonts w:hint="default"/>
      </w:rPr>
    </w:lvl>
    <w:lvl w:ilvl="1" w:tplc="C0B8F800">
      <w:start w:val="1"/>
      <w:numFmt w:val="lowerLetter"/>
      <w:lvlText w:val="%2."/>
      <w:lvlJc w:val="left"/>
      <w:pPr>
        <w:ind w:left="1890" w:hanging="360"/>
      </w:pPr>
    </w:lvl>
    <w:lvl w:ilvl="2" w:tplc="A526560C" w:tentative="1">
      <w:start w:val="1"/>
      <w:numFmt w:val="lowerRoman"/>
      <w:lvlText w:val="%3."/>
      <w:lvlJc w:val="right"/>
      <w:pPr>
        <w:ind w:left="2610" w:hanging="180"/>
      </w:pPr>
    </w:lvl>
    <w:lvl w:ilvl="3" w:tplc="5DD6473C" w:tentative="1">
      <w:start w:val="1"/>
      <w:numFmt w:val="decimal"/>
      <w:lvlText w:val="%4."/>
      <w:lvlJc w:val="left"/>
      <w:pPr>
        <w:ind w:left="3330" w:hanging="360"/>
      </w:pPr>
    </w:lvl>
    <w:lvl w:ilvl="4" w:tplc="4D4A9064" w:tentative="1">
      <w:start w:val="1"/>
      <w:numFmt w:val="lowerLetter"/>
      <w:lvlText w:val="%5."/>
      <w:lvlJc w:val="left"/>
      <w:pPr>
        <w:ind w:left="4050" w:hanging="360"/>
      </w:pPr>
    </w:lvl>
    <w:lvl w:ilvl="5" w:tplc="EFE6CEF8" w:tentative="1">
      <w:start w:val="1"/>
      <w:numFmt w:val="lowerRoman"/>
      <w:lvlText w:val="%6."/>
      <w:lvlJc w:val="right"/>
      <w:pPr>
        <w:ind w:left="4770" w:hanging="180"/>
      </w:pPr>
    </w:lvl>
    <w:lvl w:ilvl="6" w:tplc="89064A98" w:tentative="1">
      <w:start w:val="1"/>
      <w:numFmt w:val="decimal"/>
      <w:lvlText w:val="%7."/>
      <w:lvlJc w:val="left"/>
      <w:pPr>
        <w:ind w:left="5490" w:hanging="360"/>
      </w:pPr>
    </w:lvl>
    <w:lvl w:ilvl="7" w:tplc="1832BC2A" w:tentative="1">
      <w:start w:val="1"/>
      <w:numFmt w:val="lowerLetter"/>
      <w:lvlText w:val="%8."/>
      <w:lvlJc w:val="left"/>
      <w:pPr>
        <w:ind w:left="6210" w:hanging="360"/>
      </w:pPr>
    </w:lvl>
    <w:lvl w:ilvl="8" w:tplc="0C3CA864" w:tentative="1">
      <w:start w:val="1"/>
      <w:numFmt w:val="lowerRoman"/>
      <w:lvlText w:val="%9."/>
      <w:lvlJc w:val="right"/>
      <w:pPr>
        <w:ind w:left="6930" w:hanging="180"/>
      </w:pPr>
    </w:lvl>
  </w:abstractNum>
  <w:abstractNum w:abstractNumId="15">
    <w:nsid w:val="67B42270"/>
    <w:multiLevelType w:val="multilevel"/>
    <w:tmpl w:val="BF84B886"/>
    <w:lvl w:ilvl="0">
      <w:start w:val="1"/>
      <w:numFmt w:val="upperLetter"/>
      <w:lvlText w:val="(%1)"/>
      <w:lvlJc w:val="left"/>
      <w:pPr>
        <w:tabs>
          <w:tab w:val="left" w:pos="576"/>
        </w:tabs>
        <w:ind w:left="720"/>
      </w:pPr>
      <w:rPr>
        <w:rFonts w:ascii="Courier New" w:eastAsia="Courier New" w:hAnsi="Courier New"/>
        <w:strike w:val="0"/>
        <w:color w:val="000000"/>
        <w:spacing w:val="-5"/>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5A2EF2"/>
    <w:multiLevelType w:val="hybridMultilevel"/>
    <w:tmpl w:val="9E02606E"/>
    <w:lvl w:ilvl="0" w:tplc="3F0AECFC">
      <w:start w:val="1"/>
      <w:numFmt w:val="decimal"/>
      <w:lvlText w:val="%1)"/>
      <w:lvlJc w:val="left"/>
      <w:pPr>
        <w:ind w:left="720" w:hanging="360"/>
      </w:pPr>
    </w:lvl>
    <w:lvl w:ilvl="1" w:tplc="31A4C206">
      <w:start w:val="1"/>
      <w:numFmt w:val="lowerRoman"/>
      <w:lvlText w:val="(%2)"/>
      <w:lvlJc w:val="left"/>
      <w:pPr>
        <w:ind w:left="1800" w:hanging="720"/>
      </w:pPr>
      <w:rPr>
        <w:rFonts w:hint="default"/>
      </w:rPr>
    </w:lvl>
    <w:lvl w:ilvl="2" w:tplc="FF18061C">
      <w:start w:val="1"/>
      <w:numFmt w:val="lowerRoman"/>
      <w:lvlText w:val="%3."/>
      <w:lvlJc w:val="right"/>
      <w:pPr>
        <w:ind w:left="2160" w:hanging="180"/>
      </w:pPr>
    </w:lvl>
    <w:lvl w:ilvl="3" w:tplc="B8B45204">
      <w:start w:val="1"/>
      <w:numFmt w:val="decimal"/>
      <w:lvlText w:val="%4."/>
      <w:lvlJc w:val="left"/>
      <w:pPr>
        <w:ind w:left="2880" w:hanging="360"/>
      </w:pPr>
    </w:lvl>
    <w:lvl w:ilvl="4" w:tplc="F78687C6" w:tentative="1">
      <w:start w:val="1"/>
      <w:numFmt w:val="lowerLetter"/>
      <w:lvlText w:val="%5."/>
      <w:lvlJc w:val="left"/>
      <w:pPr>
        <w:ind w:left="3600" w:hanging="360"/>
      </w:pPr>
    </w:lvl>
    <w:lvl w:ilvl="5" w:tplc="169C9BCE" w:tentative="1">
      <w:start w:val="1"/>
      <w:numFmt w:val="lowerRoman"/>
      <w:lvlText w:val="%6."/>
      <w:lvlJc w:val="right"/>
      <w:pPr>
        <w:ind w:left="4320" w:hanging="180"/>
      </w:pPr>
    </w:lvl>
    <w:lvl w:ilvl="6" w:tplc="D3C0F572" w:tentative="1">
      <w:start w:val="1"/>
      <w:numFmt w:val="decimal"/>
      <w:lvlText w:val="%7."/>
      <w:lvlJc w:val="left"/>
      <w:pPr>
        <w:ind w:left="5040" w:hanging="360"/>
      </w:pPr>
    </w:lvl>
    <w:lvl w:ilvl="7" w:tplc="D75A3898" w:tentative="1">
      <w:start w:val="1"/>
      <w:numFmt w:val="lowerLetter"/>
      <w:lvlText w:val="%8."/>
      <w:lvlJc w:val="left"/>
      <w:pPr>
        <w:ind w:left="5760" w:hanging="360"/>
      </w:pPr>
    </w:lvl>
    <w:lvl w:ilvl="8" w:tplc="9288D1D8" w:tentative="1">
      <w:start w:val="1"/>
      <w:numFmt w:val="lowerRoman"/>
      <w:lvlText w:val="%9."/>
      <w:lvlJc w:val="right"/>
      <w:pPr>
        <w:ind w:left="6480" w:hanging="180"/>
      </w:pPr>
    </w:lvl>
  </w:abstractNum>
  <w:abstractNum w:abstractNumId="17">
    <w:nsid w:val="6C647F59"/>
    <w:multiLevelType w:val="multilevel"/>
    <w:tmpl w:val="42ECD7D4"/>
    <w:lvl w:ilvl="0">
      <w:start w:val="1"/>
      <w:numFmt w:val="lowerRoman"/>
      <w:lvlText w:val="(%1)"/>
      <w:lvlJc w:val="left"/>
      <w:pPr>
        <w:tabs>
          <w:tab w:val="left" w:pos="936"/>
        </w:tabs>
        <w:ind w:left="720"/>
      </w:pPr>
      <w:rPr>
        <w:rFonts w:ascii="Times New Roman" w:eastAsia="Courier New" w:hAnsi="Times New Roman" w:cs="Times New Roman" w:hint="default"/>
        <w:strike w:val="0"/>
        <w:color w:val="000000"/>
        <w:spacing w:val="-4"/>
        <w:w w:val="100"/>
        <w:sz w:val="22"/>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9"/>
  </w:num>
  <w:num w:numId="4">
    <w:abstractNumId w:val="13"/>
  </w:num>
  <w:num w:numId="5">
    <w:abstractNumId w:val="5"/>
  </w:num>
  <w:num w:numId="6">
    <w:abstractNumId w:val="0"/>
  </w:num>
  <w:num w:numId="7">
    <w:abstractNumId w:val="11"/>
  </w:num>
  <w:num w:numId="8">
    <w:abstractNumId w:val="7"/>
  </w:num>
  <w:num w:numId="9">
    <w:abstractNumId w:val="1"/>
  </w:num>
  <w:num w:numId="10">
    <w:abstractNumId w:val="10"/>
  </w:num>
  <w:num w:numId="11">
    <w:abstractNumId w:val="6"/>
  </w:num>
  <w:num w:numId="12">
    <w:abstractNumId w:val="15"/>
  </w:num>
  <w:num w:numId="13">
    <w:abstractNumId w:val="4"/>
  </w:num>
  <w:num w:numId="14">
    <w:abstractNumId w:val="2"/>
  </w:num>
  <w:num w:numId="15">
    <w:abstractNumId w:val="16"/>
  </w:num>
  <w:num w:numId="16">
    <w:abstractNumId w:val="14"/>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oNotTrackMoves/>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42"/>
    <w:docVar w:name="SWDocIDLocation" w:val="4"/>
  </w:docVars>
  <w:rsids>
    <w:rsidRoot w:val="00B7395C"/>
    <w:rsid w:val="00B7395C"/>
    <w:rsid w:val="00EA58A3"/>
    <w:rsid w:val="00F9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1E"/>
    <w:pPr>
      <w:tabs>
        <w:tab w:val="center" w:pos="4680"/>
        <w:tab w:val="right" w:pos="9360"/>
      </w:tabs>
    </w:pPr>
  </w:style>
  <w:style w:type="character" w:customStyle="1" w:styleId="HeaderChar">
    <w:name w:val="Header Char"/>
    <w:basedOn w:val="DefaultParagraphFont"/>
    <w:link w:val="Header"/>
    <w:uiPriority w:val="99"/>
    <w:rsid w:val="00EB681E"/>
  </w:style>
  <w:style w:type="paragraph" w:styleId="Footer">
    <w:name w:val="footer"/>
    <w:basedOn w:val="Normal"/>
    <w:link w:val="FooterChar"/>
    <w:uiPriority w:val="99"/>
    <w:unhideWhenUsed/>
    <w:rsid w:val="00EB681E"/>
    <w:pPr>
      <w:tabs>
        <w:tab w:val="center" w:pos="4680"/>
        <w:tab w:val="right" w:pos="9360"/>
      </w:tabs>
    </w:pPr>
  </w:style>
  <w:style w:type="character" w:customStyle="1" w:styleId="FooterChar">
    <w:name w:val="Footer Char"/>
    <w:basedOn w:val="DefaultParagraphFont"/>
    <w:link w:val="Footer"/>
    <w:uiPriority w:val="99"/>
    <w:rsid w:val="00EB681E"/>
  </w:style>
  <w:style w:type="paragraph" w:styleId="ListParagraph">
    <w:name w:val="List Paragraph"/>
    <w:basedOn w:val="Normal"/>
    <w:uiPriority w:val="34"/>
    <w:qFormat/>
    <w:rsid w:val="00123288"/>
    <w:pPr>
      <w:ind w:left="720"/>
      <w:contextualSpacing/>
    </w:pPr>
  </w:style>
  <w:style w:type="paragraph" w:styleId="BalloonText">
    <w:name w:val="Balloon Text"/>
    <w:basedOn w:val="Normal"/>
    <w:link w:val="BalloonTextChar"/>
    <w:uiPriority w:val="99"/>
    <w:semiHidden/>
    <w:unhideWhenUsed/>
    <w:rsid w:val="004D2A7A"/>
    <w:rPr>
      <w:rFonts w:ascii="Tahoma" w:hAnsi="Tahoma" w:cs="Tahoma"/>
      <w:sz w:val="16"/>
      <w:szCs w:val="16"/>
    </w:rPr>
  </w:style>
  <w:style w:type="character" w:customStyle="1" w:styleId="BalloonTextChar">
    <w:name w:val="Balloon Text Char"/>
    <w:basedOn w:val="DefaultParagraphFont"/>
    <w:link w:val="BalloonText"/>
    <w:uiPriority w:val="99"/>
    <w:semiHidden/>
    <w:rsid w:val="004D2A7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1E"/>
    <w:pPr>
      <w:tabs>
        <w:tab w:val="center" w:pos="4680"/>
        <w:tab w:val="right" w:pos="9360"/>
      </w:tabs>
    </w:pPr>
  </w:style>
  <w:style w:type="character" w:customStyle="1" w:styleId="HeaderChar">
    <w:name w:val="Header Char"/>
    <w:basedOn w:val="DefaultParagraphFont"/>
    <w:link w:val="Header"/>
    <w:uiPriority w:val="99"/>
    <w:rsid w:val="00EB681E"/>
  </w:style>
  <w:style w:type="paragraph" w:styleId="Footer">
    <w:name w:val="footer"/>
    <w:basedOn w:val="Normal"/>
    <w:link w:val="FooterChar"/>
    <w:uiPriority w:val="99"/>
    <w:unhideWhenUsed/>
    <w:rsid w:val="00EB681E"/>
    <w:pPr>
      <w:tabs>
        <w:tab w:val="center" w:pos="4680"/>
        <w:tab w:val="right" w:pos="9360"/>
      </w:tabs>
    </w:pPr>
  </w:style>
  <w:style w:type="character" w:customStyle="1" w:styleId="FooterChar">
    <w:name w:val="Footer Char"/>
    <w:basedOn w:val="DefaultParagraphFont"/>
    <w:link w:val="Footer"/>
    <w:uiPriority w:val="99"/>
    <w:rsid w:val="00EB681E"/>
  </w:style>
  <w:style w:type="paragraph" w:styleId="ListParagraph">
    <w:name w:val="List Paragraph"/>
    <w:basedOn w:val="Normal"/>
    <w:uiPriority w:val="34"/>
    <w:qFormat/>
    <w:rsid w:val="00123288"/>
    <w:pPr>
      <w:ind w:left="720"/>
      <w:contextualSpacing/>
    </w:pPr>
  </w:style>
  <w:style w:type="paragraph" w:styleId="BalloonText">
    <w:name w:val="Balloon Text"/>
    <w:basedOn w:val="Normal"/>
    <w:link w:val="BalloonTextChar"/>
    <w:uiPriority w:val="99"/>
    <w:semiHidden/>
    <w:unhideWhenUsed/>
    <w:rsid w:val="004D2A7A"/>
    <w:rPr>
      <w:rFonts w:ascii="Tahoma" w:hAnsi="Tahoma" w:cs="Tahoma"/>
      <w:sz w:val="16"/>
      <w:szCs w:val="16"/>
    </w:rPr>
  </w:style>
  <w:style w:type="character" w:customStyle="1" w:styleId="BalloonTextChar">
    <w:name w:val="Balloon Text Char"/>
    <w:basedOn w:val="DefaultParagraphFont"/>
    <w:link w:val="BalloonText"/>
    <w:uiPriority w:val="99"/>
    <w:semiHidden/>
    <w:rsid w:val="004D2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694C-CE81-614B-82A9-20D4B966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11926</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Martha Cannon</cp:lastModifiedBy>
  <cp:revision>2</cp:revision>
  <dcterms:created xsi:type="dcterms:W3CDTF">2015-05-19T15:04:00Z</dcterms:created>
  <dcterms:modified xsi:type="dcterms:W3CDTF">2015-05-19T15:04:00Z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35022611v.1</vt:lpwstr>
  </property>
</Properties>
</file>